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E98" w:rsidRPr="00F06D06" w:rsidRDefault="001D45DD" w:rsidP="00346E98">
      <w:pPr>
        <w:spacing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F06D06">
        <w:rPr>
          <w:rFonts w:ascii="Times New Roman" w:hAnsi="Times New Roman"/>
          <w:b/>
          <w:sz w:val="28"/>
          <w:szCs w:val="28"/>
        </w:rPr>
        <w:t>Формирование</w:t>
      </w:r>
      <w:r w:rsidR="00346E98" w:rsidRPr="00F06D06">
        <w:rPr>
          <w:rFonts w:ascii="Times New Roman" w:hAnsi="Times New Roman"/>
          <w:b/>
          <w:sz w:val="28"/>
          <w:szCs w:val="28"/>
        </w:rPr>
        <w:t xml:space="preserve"> познавательно</w:t>
      </w:r>
      <w:r w:rsidRPr="00F06D06">
        <w:rPr>
          <w:rFonts w:ascii="Times New Roman" w:hAnsi="Times New Roman"/>
          <w:b/>
          <w:sz w:val="28"/>
          <w:szCs w:val="28"/>
        </w:rPr>
        <w:t>й</w:t>
      </w:r>
      <w:r w:rsidR="00346E98" w:rsidRPr="00F06D06">
        <w:rPr>
          <w:rFonts w:ascii="Times New Roman" w:hAnsi="Times New Roman"/>
          <w:b/>
          <w:sz w:val="28"/>
          <w:szCs w:val="28"/>
        </w:rPr>
        <w:t xml:space="preserve"> </w:t>
      </w:r>
      <w:r w:rsidRPr="00F06D06">
        <w:rPr>
          <w:rFonts w:ascii="Times New Roman" w:hAnsi="Times New Roman"/>
          <w:b/>
          <w:sz w:val="28"/>
          <w:szCs w:val="28"/>
        </w:rPr>
        <w:t>деятельности</w:t>
      </w:r>
      <w:r w:rsidR="00F06D06" w:rsidRPr="00F06D06">
        <w:rPr>
          <w:rFonts w:ascii="Times New Roman" w:hAnsi="Times New Roman"/>
          <w:b/>
          <w:sz w:val="28"/>
          <w:szCs w:val="28"/>
        </w:rPr>
        <w:t xml:space="preserve"> </w:t>
      </w:r>
      <w:r w:rsidR="00346E98" w:rsidRPr="00F06D06">
        <w:rPr>
          <w:rFonts w:ascii="Times New Roman" w:hAnsi="Times New Roman"/>
          <w:b/>
          <w:sz w:val="28"/>
          <w:szCs w:val="28"/>
        </w:rPr>
        <w:t xml:space="preserve">учащихся </w:t>
      </w:r>
      <w:r w:rsidR="00F06D06" w:rsidRPr="00F06D06">
        <w:rPr>
          <w:rFonts w:ascii="Times New Roman" w:hAnsi="Times New Roman"/>
          <w:b/>
          <w:sz w:val="28"/>
          <w:szCs w:val="28"/>
        </w:rPr>
        <w:br/>
      </w:r>
      <w:r w:rsidR="00346E98" w:rsidRPr="00F06D06">
        <w:rPr>
          <w:rFonts w:ascii="Times New Roman" w:hAnsi="Times New Roman"/>
          <w:b/>
          <w:sz w:val="28"/>
          <w:szCs w:val="28"/>
        </w:rPr>
        <w:t xml:space="preserve">с недостатками </w:t>
      </w:r>
      <w:r w:rsidRPr="00F06D06">
        <w:rPr>
          <w:rFonts w:ascii="Times New Roman" w:hAnsi="Times New Roman"/>
          <w:b/>
          <w:sz w:val="28"/>
          <w:szCs w:val="28"/>
        </w:rPr>
        <w:t>слуха</w:t>
      </w:r>
      <w:r w:rsidR="00F06D06" w:rsidRPr="00F06D06">
        <w:rPr>
          <w:rFonts w:ascii="Times New Roman" w:hAnsi="Times New Roman"/>
          <w:b/>
          <w:sz w:val="28"/>
          <w:szCs w:val="28"/>
        </w:rPr>
        <w:t xml:space="preserve"> </w:t>
      </w:r>
      <w:r w:rsidR="00F06D06">
        <w:rPr>
          <w:rFonts w:ascii="Times New Roman" w:hAnsi="Times New Roman"/>
          <w:b/>
          <w:sz w:val="28"/>
          <w:szCs w:val="28"/>
        </w:rPr>
        <w:t>на занятиях по математике.</w:t>
      </w:r>
    </w:p>
    <w:p w:rsidR="00F06D06" w:rsidRDefault="00F06D06" w:rsidP="00F06D06">
      <w:pPr>
        <w:pStyle w:val="a3"/>
        <w:numPr>
          <w:ilvl w:val="0"/>
          <w:numId w:val="25"/>
        </w:numPr>
        <w:tabs>
          <w:tab w:val="left" w:pos="426"/>
        </w:tabs>
        <w:spacing w:before="240" w:line="240" w:lineRule="auto"/>
        <w:ind w:left="0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 данной статье рассматриваются особенности развития познавательных проце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сов (мышления, памяти, воображения, внимания) у учащихся с недостатками слуха, даются примеры заданий, которые учитель использует на различных этапах урока и внеклассного занятия. В приложении к статье приводится пример внеклассного зан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тия, на котором используются задания для развития процессов познавательной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тельности.</w:t>
      </w:r>
    </w:p>
    <w:p w:rsidR="00346E98" w:rsidRDefault="00F06D06" w:rsidP="00F06D06">
      <w:pPr>
        <w:pStyle w:val="a3"/>
        <w:numPr>
          <w:ilvl w:val="0"/>
          <w:numId w:val="25"/>
        </w:numPr>
        <w:tabs>
          <w:tab w:val="left" w:pos="426"/>
        </w:tabs>
        <w:spacing w:before="240" w:line="240" w:lineRule="auto"/>
        <w:ind w:left="0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статьи: </w:t>
      </w:r>
      <w:r w:rsidR="00346E98" w:rsidRPr="00F06D06">
        <w:rPr>
          <w:sz w:val="28"/>
          <w:szCs w:val="28"/>
        </w:rPr>
        <w:t>Гребенева О</w:t>
      </w:r>
      <w:r w:rsidRPr="00F06D06">
        <w:rPr>
          <w:sz w:val="28"/>
          <w:szCs w:val="28"/>
        </w:rPr>
        <w:t xml:space="preserve">льга </w:t>
      </w:r>
      <w:r w:rsidR="00346E98" w:rsidRPr="00F06D06">
        <w:rPr>
          <w:sz w:val="28"/>
          <w:szCs w:val="28"/>
        </w:rPr>
        <w:t>Н</w:t>
      </w:r>
      <w:r w:rsidRPr="00F06D06">
        <w:rPr>
          <w:sz w:val="28"/>
          <w:szCs w:val="28"/>
        </w:rPr>
        <w:t>иколаевна</w:t>
      </w:r>
      <w:r w:rsidR="00346E98" w:rsidRPr="00F06D06">
        <w:rPr>
          <w:sz w:val="28"/>
          <w:szCs w:val="28"/>
        </w:rPr>
        <w:t>, учитель математики</w:t>
      </w:r>
      <w:r w:rsidRPr="00F06D06">
        <w:rPr>
          <w:sz w:val="28"/>
          <w:szCs w:val="28"/>
        </w:rPr>
        <w:t xml:space="preserve"> </w:t>
      </w:r>
      <w:r w:rsidRPr="00F06D06">
        <w:rPr>
          <w:sz w:val="28"/>
          <w:szCs w:val="28"/>
          <w:lang w:val="en-US"/>
        </w:rPr>
        <w:t>I</w:t>
      </w:r>
      <w:r w:rsidRPr="00F06D06">
        <w:rPr>
          <w:sz w:val="28"/>
          <w:szCs w:val="28"/>
        </w:rPr>
        <w:t xml:space="preserve"> категории Г</w:t>
      </w:r>
      <w:r w:rsidRPr="00F06D06">
        <w:rPr>
          <w:sz w:val="28"/>
          <w:szCs w:val="28"/>
        </w:rPr>
        <w:t>о</w:t>
      </w:r>
      <w:r w:rsidRPr="00F06D06">
        <w:rPr>
          <w:sz w:val="28"/>
          <w:szCs w:val="28"/>
        </w:rPr>
        <w:t>сударственного специального (коррекционного) образовательного учреждения для обучающихся, воспитанников с ограниченными возможностями здоровья "Кировская специальная (коррекционная) общеобразовательная школа-интернат I вида"</w:t>
      </w:r>
      <w:r w:rsidR="00346E98" w:rsidRPr="00F06D06">
        <w:rPr>
          <w:sz w:val="28"/>
          <w:szCs w:val="28"/>
        </w:rPr>
        <w:t>.</w:t>
      </w:r>
    </w:p>
    <w:p w:rsidR="005658AF" w:rsidRPr="00F06D06" w:rsidRDefault="005658AF" w:rsidP="009E61C5">
      <w:pPr>
        <w:spacing w:before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112E" w:rsidRPr="00C3112E" w:rsidRDefault="00C3112E" w:rsidP="00C3112E">
      <w:pPr>
        <w:pStyle w:val="1"/>
        <w:shd w:val="clear" w:color="auto" w:fill="auto"/>
        <w:spacing w:before="0" w:after="0"/>
        <w:ind w:left="3119" w:right="-28"/>
        <w:jc w:val="left"/>
        <w:rPr>
          <w:rFonts w:ascii="Times New Roman" w:hAnsi="Times New Roman" w:cs="Times New Roman"/>
          <w:b w:val="0"/>
          <w:i/>
          <w:smallCaps w:val="0"/>
          <w:shadow w:val="0"/>
        </w:rPr>
      </w:pPr>
      <w:r w:rsidRPr="00C3112E">
        <w:rPr>
          <w:rFonts w:ascii="Times New Roman" w:hAnsi="Times New Roman" w:cs="Times New Roman"/>
          <w:b w:val="0"/>
          <w:i/>
          <w:smallCaps w:val="0"/>
          <w:shadow w:val="0"/>
        </w:rPr>
        <w:t xml:space="preserve">Однажды на лекции Эйнштейна спросили, как делаются великие открытия. Он ненадолго задумался и ответил: </w:t>
      </w:r>
    </w:p>
    <w:p w:rsidR="009E61C5" w:rsidRPr="00F06D06" w:rsidRDefault="00C3112E" w:rsidP="00C3112E">
      <w:pPr>
        <w:pStyle w:val="1"/>
        <w:shd w:val="clear" w:color="auto" w:fill="auto"/>
        <w:spacing w:before="0" w:after="0"/>
        <w:ind w:left="3119" w:right="-28"/>
        <w:jc w:val="left"/>
        <w:rPr>
          <w:rFonts w:ascii="Times New Roman" w:hAnsi="Times New Roman" w:cs="Times New Roman"/>
          <w:smallCaps w:val="0"/>
          <w:shadow w:val="0"/>
        </w:rPr>
      </w:pPr>
      <w:r w:rsidRPr="00C3112E">
        <w:rPr>
          <w:rFonts w:ascii="Times New Roman" w:hAnsi="Times New Roman" w:cs="Times New Roman"/>
          <w:b w:val="0"/>
          <w:i/>
          <w:smallCaps w:val="0"/>
          <w:shadow w:val="0"/>
        </w:rPr>
        <w:t>"Допустим, что все образованные люди знают, что что-то невозможно сделать. Однако находится один невежда, который этого не знает. Он-то и делает открытие!".</w:t>
      </w:r>
    </w:p>
    <w:p w:rsidR="009E61C5" w:rsidRPr="00F06D06" w:rsidRDefault="009E61C5" w:rsidP="009E61C5">
      <w:pPr>
        <w:pStyle w:val="1"/>
        <w:shd w:val="clear" w:color="auto" w:fill="auto"/>
        <w:spacing w:before="0" w:after="0"/>
        <w:ind w:right="-28" w:firstLine="540"/>
        <w:jc w:val="both"/>
        <w:rPr>
          <w:rFonts w:ascii="Times New Roman" w:hAnsi="Times New Roman" w:cs="Times New Roman"/>
          <w:b w:val="0"/>
          <w:smallCaps w:val="0"/>
          <w:shadow w:val="0"/>
        </w:rPr>
      </w:pPr>
      <w:r w:rsidRPr="00F06D06">
        <w:rPr>
          <w:rFonts w:ascii="Times New Roman" w:hAnsi="Times New Roman" w:cs="Times New Roman"/>
          <w:b w:val="0"/>
          <w:smallCaps w:val="0"/>
          <w:shadow w:val="0"/>
        </w:rPr>
        <w:t>Это шутка. Но в каждой шутке есть доля истины. Чтобы делать открытия, не об</w:t>
      </w:r>
      <w:r w:rsidRPr="00F06D06">
        <w:rPr>
          <w:rFonts w:ascii="Times New Roman" w:hAnsi="Times New Roman" w:cs="Times New Roman"/>
          <w:b w:val="0"/>
          <w:smallCaps w:val="0"/>
          <w:shadow w:val="0"/>
        </w:rPr>
        <w:t>я</w:t>
      </w:r>
      <w:r w:rsidRPr="00F06D06">
        <w:rPr>
          <w:rFonts w:ascii="Times New Roman" w:hAnsi="Times New Roman" w:cs="Times New Roman"/>
          <w:b w:val="0"/>
          <w:smallCaps w:val="0"/>
          <w:shadow w:val="0"/>
        </w:rPr>
        <w:t>зательно «не знать» чего-то. Чаще открытия делаются, когда знаешь, но сомневаеш</w:t>
      </w:r>
      <w:r w:rsidRPr="00F06D06">
        <w:rPr>
          <w:rFonts w:ascii="Times New Roman" w:hAnsi="Times New Roman" w:cs="Times New Roman"/>
          <w:b w:val="0"/>
          <w:smallCaps w:val="0"/>
          <w:shadow w:val="0"/>
        </w:rPr>
        <w:t>ь</w:t>
      </w:r>
      <w:r w:rsidRPr="00F06D06">
        <w:rPr>
          <w:rFonts w:ascii="Times New Roman" w:hAnsi="Times New Roman" w:cs="Times New Roman"/>
          <w:b w:val="0"/>
          <w:smallCaps w:val="0"/>
          <w:shadow w:val="0"/>
        </w:rPr>
        <w:t>ся, не берёшь на веру, не останавливаешься на достигнутом.</w:t>
      </w:r>
    </w:p>
    <w:p w:rsidR="009E61C5" w:rsidRPr="00F06D06" w:rsidRDefault="009E61C5" w:rsidP="009E61C5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В настоящее время учёные доказали, что талант и гениальность – не аномалия, а норма. Задача лишь в том, чтобы раскрепостить мышление человека, повысить коэ</w:t>
      </w:r>
      <w:r w:rsidRPr="00F06D06">
        <w:rPr>
          <w:rFonts w:ascii="Times New Roman" w:hAnsi="Times New Roman"/>
          <w:sz w:val="28"/>
          <w:szCs w:val="28"/>
        </w:rPr>
        <w:t>ф</w:t>
      </w:r>
      <w:r w:rsidRPr="00F06D06">
        <w:rPr>
          <w:rFonts w:ascii="Times New Roman" w:hAnsi="Times New Roman"/>
          <w:sz w:val="28"/>
          <w:szCs w:val="28"/>
        </w:rPr>
        <w:t>фициент его полезного действия, использовать те богатые возможности мозга чел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века, которые дала природа и о существовании которых многие и не подозревают. Поэтому особо остро в последние годы стал вопрос о формировании приёмов позн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вательной деятельности человека.</w:t>
      </w:r>
    </w:p>
    <w:p w:rsidR="00FC6DD7" w:rsidRPr="00F06D06" w:rsidRDefault="00141375" w:rsidP="00141375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Познавательная деятельность человека представляет собой весьма сложный пр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цесс взаимодействия внешних и внутренних условий. Внешние воздействия являются определяющими в развитии познавательной активности личности, но по мере разв</w:t>
      </w:r>
      <w:r w:rsidRPr="00F06D06">
        <w:rPr>
          <w:rFonts w:ascii="Times New Roman" w:hAnsi="Times New Roman"/>
          <w:sz w:val="28"/>
          <w:szCs w:val="28"/>
        </w:rPr>
        <w:t>и</w:t>
      </w:r>
      <w:r w:rsidRPr="00F06D06">
        <w:rPr>
          <w:rFonts w:ascii="Times New Roman" w:hAnsi="Times New Roman"/>
          <w:sz w:val="28"/>
          <w:szCs w:val="28"/>
        </w:rPr>
        <w:t>тия сознания человека, утверждения направленности его личности все большую роль в его деятельности приобретают внутренние условия: опыт, интересы и потребности. Познавательная деятельность личности всегда связана с каким-нибудь объектом, з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дачей, всегда целенаправленна, в первую очередь, на те объекты и явления, которые имеют жизненное значение и интересны для личности.</w:t>
      </w:r>
      <w:r w:rsidR="00FC6DD7" w:rsidRPr="00F06D06">
        <w:rPr>
          <w:rFonts w:ascii="Times New Roman" w:hAnsi="Times New Roman"/>
          <w:sz w:val="28"/>
          <w:szCs w:val="28"/>
        </w:rPr>
        <w:t xml:space="preserve"> </w:t>
      </w:r>
    </w:p>
    <w:p w:rsidR="00141375" w:rsidRPr="00F06D06" w:rsidRDefault="00FC6DD7" w:rsidP="00141375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Эта деятельность характеризуется постоянным стремлением к познанию, к н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вым, более полным и глубоким знаниям. Познавательный интерес носит поисковый характер. Под его влиянием у человека постоянно возникают вопросы, ответы на к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торые он сам постоянно и активно ищет. При этом поисковая деятельность школьн</w:t>
      </w:r>
      <w:r w:rsidRPr="00F06D06">
        <w:rPr>
          <w:rFonts w:ascii="Times New Roman" w:hAnsi="Times New Roman"/>
          <w:sz w:val="28"/>
          <w:szCs w:val="28"/>
        </w:rPr>
        <w:t>и</w:t>
      </w:r>
      <w:r w:rsidRPr="00F06D06">
        <w:rPr>
          <w:rFonts w:ascii="Times New Roman" w:hAnsi="Times New Roman"/>
          <w:sz w:val="28"/>
          <w:szCs w:val="28"/>
        </w:rPr>
        <w:t xml:space="preserve">ка совершается с увлечением, он испытывает эмоциональный подъем, радость от удачи. </w:t>
      </w:r>
    </w:p>
    <w:p w:rsidR="00141375" w:rsidRPr="00F06D06" w:rsidRDefault="00141375" w:rsidP="004E4763">
      <w:pPr>
        <w:spacing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FC6DD7" w:rsidRPr="00F06D06" w:rsidRDefault="009A38C1" w:rsidP="00FC6DD7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i/>
          <w:sz w:val="28"/>
          <w:szCs w:val="28"/>
        </w:rPr>
        <w:t>Познавательный интерес</w:t>
      </w:r>
      <w:r w:rsidRPr="00F06D06">
        <w:rPr>
          <w:rFonts w:ascii="Times New Roman" w:hAnsi="Times New Roman"/>
          <w:sz w:val="28"/>
          <w:szCs w:val="28"/>
        </w:rPr>
        <w:t xml:space="preserve"> - это один из важнейших для нас </w:t>
      </w:r>
      <w:r w:rsidRPr="00F06D06">
        <w:rPr>
          <w:rFonts w:ascii="Times New Roman" w:hAnsi="Times New Roman"/>
          <w:i/>
          <w:sz w:val="28"/>
          <w:szCs w:val="28"/>
        </w:rPr>
        <w:t>мотивов учения</w:t>
      </w:r>
      <w:r w:rsidRPr="00F06D06">
        <w:rPr>
          <w:rFonts w:ascii="Times New Roman" w:hAnsi="Times New Roman"/>
          <w:sz w:val="28"/>
          <w:szCs w:val="28"/>
        </w:rPr>
        <w:t xml:space="preserve"> н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слышащих школьников. Его действие очень сильно. Под влиянием познавательного интереса учебная работа даже у слабых учеников протекает более продуктивно.</w:t>
      </w:r>
      <w:r w:rsidR="00FC6DD7" w:rsidRPr="00F06D06">
        <w:rPr>
          <w:rFonts w:ascii="Times New Roman" w:hAnsi="Times New Roman"/>
          <w:sz w:val="28"/>
          <w:szCs w:val="28"/>
        </w:rPr>
        <w:t xml:space="preserve"> </w:t>
      </w:r>
      <w:r w:rsidRPr="00F06D06">
        <w:rPr>
          <w:rFonts w:ascii="Times New Roman" w:hAnsi="Times New Roman"/>
          <w:sz w:val="28"/>
          <w:szCs w:val="28"/>
        </w:rPr>
        <w:lastRenderedPageBreak/>
        <w:t xml:space="preserve">Классическая педагогика прошлого утверждала – «Смертельный грех учителя – быть скучным». Когда ребенок занимается из-под палки, он доставляет учителю массу хлопот и огорчений, когда же дети занимаются с охотой, то дело идет совсем по-другому. </w:t>
      </w:r>
    </w:p>
    <w:p w:rsidR="00FC6DD7" w:rsidRPr="00F06D06" w:rsidRDefault="00FC6DD7" w:rsidP="004E4763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П</w:t>
      </w:r>
      <w:r w:rsidR="009A38C1" w:rsidRPr="00F06D06">
        <w:rPr>
          <w:rFonts w:ascii="Times New Roman" w:hAnsi="Times New Roman"/>
          <w:sz w:val="28"/>
          <w:szCs w:val="28"/>
        </w:rPr>
        <w:t>ознавательный интерес способствует снятию психологических нагрузок в уч</w:t>
      </w:r>
      <w:r w:rsidR="009A38C1" w:rsidRPr="00F06D06">
        <w:rPr>
          <w:rFonts w:ascii="Times New Roman" w:hAnsi="Times New Roman"/>
          <w:sz w:val="28"/>
          <w:szCs w:val="28"/>
        </w:rPr>
        <w:t>е</w:t>
      </w:r>
      <w:r w:rsidR="009A38C1" w:rsidRPr="00F06D06">
        <w:rPr>
          <w:rFonts w:ascii="Times New Roman" w:hAnsi="Times New Roman"/>
          <w:sz w:val="28"/>
          <w:szCs w:val="28"/>
        </w:rPr>
        <w:t>нии, а значит, и сохранности здоровья у учащихся, способствует предупреждению отставания в учении, что является наиболее актуальным в обучении глухих детей.</w:t>
      </w:r>
      <w:r w:rsidRPr="00F06D06">
        <w:rPr>
          <w:rFonts w:ascii="Times New Roman" w:hAnsi="Times New Roman"/>
          <w:sz w:val="28"/>
          <w:szCs w:val="28"/>
        </w:rPr>
        <w:t xml:space="preserve"> </w:t>
      </w:r>
    </w:p>
    <w:p w:rsidR="00FC6DD7" w:rsidRPr="00F06D06" w:rsidRDefault="00FC6DD7" w:rsidP="004E4763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9A38C1" w:rsidRPr="00F06D06" w:rsidRDefault="00FC6DD7" w:rsidP="004E4763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 xml:space="preserve">Познавательный интерес положительно влияет не только на процесс и результат деятельности, но и на протекание психических процессов – </w:t>
      </w:r>
      <w:r w:rsidRPr="00F06D06">
        <w:rPr>
          <w:rFonts w:ascii="Times New Roman" w:hAnsi="Times New Roman"/>
          <w:sz w:val="28"/>
          <w:szCs w:val="28"/>
          <w:u w:val="single"/>
        </w:rPr>
        <w:t>мышления, воображения, памяти, внимания,</w:t>
      </w:r>
      <w:r w:rsidR="00752D7F" w:rsidRPr="00F06D06">
        <w:rPr>
          <w:rFonts w:ascii="Times New Roman" w:hAnsi="Times New Roman"/>
          <w:sz w:val="28"/>
          <w:szCs w:val="28"/>
          <w:u w:val="single"/>
        </w:rPr>
        <w:t xml:space="preserve"> восприятия,</w:t>
      </w:r>
      <w:r w:rsidRPr="00F06D06">
        <w:rPr>
          <w:rFonts w:ascii="Times New Roman" w:hAnsi="Times New Roman"/>
          <w:sz w:val="28"/>
          <w:szCs w:val="28"/>
        </w:rPr>
        <w:t xml:space="preserve"> которые под влиянием познавательного интереса приобретают особую активность и направленность.</w:t>
      </w:r>
      <w:r w:rsidR="00813343" w:rsidRPr="00F06D06">
        <w:rPr>
          <w:rFonts w:ascii="Times New Roman" w:hAnsi="Times New Roman"/>
          <w:sz w:val="28"/>
          <w:szCs w:val="28"/>
        </w:rPr>
        <w:t xml:space="preserve"> Умственная активность в проце</w:t>
      </w:r>
      <w:r w:rsidR="00813343" w:rsidRPr="00F06D06">
        <w:rPr>
          <w:rFonts w:ascii="Times New Roman" w:hAnsi="Times New Roman"/>
          <w:sz w:val="28"/>
          <w:szCs w:val="28"/>
        </w:rPr>
        <w:t>с</w:t>
      </w:r>
      <w:r w:rsidR="00813343" w:rsidRPr="00F06D06">
        <w:rPr>
          <w:rFonts w:ascii="Times New Roman" w:hAnsi="Times New Roman"/>
          <w:sz w:val="28"/>
          <w:szCs w:val="28"/>
        </w:rPr>
        <w:t>се обучения математике, называемой «гимнастикой для ума», имеет особое значение. Владея разнообразными методическими приёмами, побуждающими мыслительную активность, возможно влиять на развитие основных познавательных процессов.</w:t>
      </w:r>
    </w:p>
    <w:p w:rsidR="00DC6747" w:rsidRPr="00F06D06" w:rsidRDefault="00DC6747" w:rsidP="00515FC3">
      <w:pPr>
        <w:pStyle w:val="2"/>
        <w:rPr>
          <w:rFonts w:ascii="Times New Roman" w:hAnsi="Times New Roman" w:cs="Times New Roman"/>
          <w:szCs w:val="28"/>
        </w:rPr>
      </w:pPr>
      <w:bookmarkStart w:id="0" w:name="_Toc258068436"/>
      <w:bookmarkStart w:id="1" w:name="_Toc258068474"/>
      <w:bookmarkStart w:id="2" w:name="_Toc258068517"/>
      <w:r w:rsidRPr="00F06D06">
        <w:rPr>
          <w:rFonts w:ascii="Times New Roman" w:hAnsi="Times New Roman" w:cs="Times New Roman"/>
          <w:szCs w:val="28"/>
        </w:rPr>
        <w:t>Внимание.</w:t>
      </w:r>
      <w:bookmarkEnd w:id="0"/>
      <w:bookmarkEnd w:id="1"/>
      <w:bookmarkEnd w:id="2"/>
    </w:p>
    <w:p w:rsidR="00B556F5" w:rsidRPr="00F06D06" w:rsidRDefault="009A38C1" w:rsidP="004E4763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b/>
          <w:sz w:val="28"/>
          <w:szCs w:val="28"/>
        </w:rPr>
        <w:t>Внимание</w:t>
      </w:r>
      <w:r w:rsidRPr="00F06D06">
        <w:rPr>
          <w:rFonts w:ascii="Times New Roman" w:hAnsi="Times New Roman"/>
          <w:sz w:val="28"/>
          <w:szCs w:val="28"/>
        </w:rPr>
        <w:t xml:space="preserve"> – один из главных психологических процессов, от характеристики которого зависит оценка познавательной деятельности ребенка, успешность его в учебном процессе. Многие проблемы, возникающие в учении, непосредственно св</w:t>
      </w:r>
      <w:r w:rsidRPr="00F06D06">
        <w:rPr>
          <w:rFonts w:ascii="Times New Roman" w:hAnsi="Times New Roman"/>
          <w:sz w:val="28"/>
          <w:szCs w:val="28"/>
        </w:rPr>
        <w:t>я</w:t>
      </w:r>
      <w:r w:rsidRPr="00F06D06">
        <w:rPr>
          <w:rFonts w:ascii="Times New Roman" w:hAnsi="Times New Roman"/>
          <w:sz w:val="28"/>
          <w:szCs w:val="28"/>
        </w:rPr>
        <w:t xml:space="preserve">заны с недостатками внимания. </w:t>
      </w:r>
    </w:p>
    <w:p w:rsidR="00B556F5" w:rsidRPr="00F06D06" w:rsidRDefault="009A38C1" w:rsidP="004E4763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Хотя в целом в онтогенезе внимание изменяется мало и его основные характ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ристики с возрастом остаются достаточно устойчивыми, все же со временем при до</w:t>
      </w:r>
      <w:r w:rsidRPr="00F06D06">
        <w:rPr>
          <w:rFonts w:ascii="Times New Roman" w:hAnsi="Times New Roman"/>
          <w:sz w:val="28"/>
          <w:szCs w:val="28"/>
        </w:rPr>
        <w:t>с</w:t>
      </w:r>
      <w:r w:rsidRPr="00F06D06">
        <w:rPr>
          <w:rFonts w:ascii="Times New Roman" w:hAnsi="Times New Roman"/>
          <w:sz w:val="28"/>
          <w:szCs w:val="28"/>
        </w:rPr>
        <w:t xml:space="preserve">таточных и систематических условиях можно избавиться от многих недостатков в развитии внимания ребенка. Это объясняется тем, что одни, слаборазвитые </w:t>
      </w:r>
      <w:r w:rsidR="00752D7F" w:rsidRPr="00F06D06">
        <w:rPr>
          <w:rFonts w:ascii="Times New Roman" w:hAnsi="Times New Roman"/>
          <w:sz w:val="28"/>
          <w:szCs w:val="28"/>
        </w:rPr>
        <w:t>свойства</w:t>
      </w:r>
      <w:r w:rsidRPr="00F06D06">
        <w:rPr>
          <w:rFonts w:ascii="Times New Roman" w:hAnsi="Times New Roman"/>
          <w:sz w:val="28"/>
          <w:szCs w:val="28"/>
        </w:rPr>
        <w:t xml:space="preserve"> внимания можно компенсировать усиленным развитием других </w:t>
      </w:r>
      <w:r w:rsidR="00752D7F" w:rsidRPr="00F06D06">
        <w:rPr>
          <w:rFonts w:ascii="Times New Roman" w:hAnsi="Times New Roman"/>
          <w:sz w:val="28"/>
          <w:szCs w:val="28"/>
        </w:rPr>
        <w:t>свойств</w:t>
      </w:r>
      <w:r w:rsidRPr="00F06D06">
        <w:rPr>
          <w:rFonts w:ascii="Times New Roman" w:hAnsi="Times New Roman"/>
          <w:sz w:val="28"/>
          <w:szCs w:val="28"/>
        </w:rPr>
        <w:t xml:space="preserve">. </w:t>
      </w:r>
    </w:p>
    <w:p w:rsidR="00B556F5" w:rsidRPr="00F06D06" w:rsidRDefault="009A38C1" w:rsidP="004E4763">
      <w:pPr>
        <w:widowControl w:val="0"/>
        <w:spacing w:line="240" w:lineRule="auto"/>
        <w:ind w:firstLine="720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 xml:space="preserve">Вследствие низкого уровня развития внимания </w:t>
      </w:r>
      <w:r w:rsidR="00752D7F" w:rsidRPr="00F06D06">
        <w:rPr>
          <w:rFonts w:ascii="Times New Roman" w:hAnsi="Times New Roman"/>
          <w:sz w:val="28"/>
          <w:szCs w:val="28"/>
        </w:rPr>
        <w:t>учащиеся</w:t>
      </w:r>
      <w:r w:rsidRPr="00F06D06">
        <w:rPr>
          <w:rFonts w:ascii="Times New Roman" w:hAnsi="Times New Roman"/>
          <w:sz w:val="28"/>
          <w:szCs w:val="28"/>
        </w:rPr>
        <w:t xml:space="preserve"> не улавливают многое из того, о чем им сообщает учитель. По этой же причине дети выполняют ошибочно какую-то часть предложенной им однотипной работы.</w:t>
      </w:r>
      <w:r w:rsidRPr="00F06D06">
        <w:rPr>
          <w:rFonts w:ascii="Times New Roman" w:hAnsi="Times New Roman"/>
          <w:snapToGrid w:val="0"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556"/>
        <w:gridCol w:w="3884"/>
        <w:gridCol w:w="3969"/>
      </w:tblGrid>
      <w:tr w:rsidR="00813343" w:rsidRPr="00F06D06" w:rsidTr="00887980">
        <w:tc>
          <w:tcPr>
            <w:tcW w:w="24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13343" w:rsidRPr="00F06D06" w:rsidRDefault="00813343" w:rsidP="00752D7F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Свойства позн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вательного пр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цесса</w:t>
            </w:r>
          </w:p>
        </w:tc>
        <w:tc>
          <w:tcPr>
            <w:tcW w:w="38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13343" w:rsidRPr="00F06D06" w:rsidRDefault="00813343" w:rsidP="00752D7F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Внешние проявления познав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тельных свойств учащихся</w:t>
            </w:r>
          </w:p>
        </w:tc>
        <w:tc>
          <w:tcPr>
            <w:tcW w:w="39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13343" w:rsidRPr="00F06D06" w:rsidRDefault="00813343" w:rsidP="00752D7F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Приемы и методы работы учителя, влияющие на разв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тие познавательного процесса</w:t>
            </w:r>
          </w:p>
        </w:tc>
      </w:tr>
      <w:tr w:rsidR="00752D7F" w:rsidRPr="00F06D06" w:rsidTr="00752D7F">
        <w:tc>
          <w:tcPr>
            <w:tcW w:w="2461" w:type="dxa"/>
            <w:tcBorders>
              <w:top w:val="double" w:sz="4" w:space="0" w:color="auto"/>
            </w:tcBorders>
            <w:vAlign w:val="center"/>
          </w:tcPr>
          <w:p w:rsidR="00752D7F" w:rsidRPr="00F06D06" w:rsidRDefault="00752D7F" w:rsidP="00620816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Сосредоточенность</w:t>
            </w:r>
          </w:p>
        </w:tc>
        <w:tc>
          <w:tcPr>
            <w:tcW w:w="3884" w:type="dxa"/>
            <w:tcBorders>
              <w:top w:val="double" w:sz="4" w:space="0" w:color="auto"/>
            </w:tcBorders>
            <w:vAlign w:val="center"/>
          </w:tcPr>
          <w:p w:rsidR="00752D7F" w:rsidRPr="00F06D06" w:rsidRDefault="00752D7F" w:rsidP="00620816">
            <w:pPr>
              <w:widowControl w:val="0"/>
              <w:spacing w:line="240" w:lineRule="auto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оказывается погл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щённым деятельностью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</w:tcBorders>
            <w:vAlign w:val="center"/>
          </w:tcPr>
          <w:p w:rsidR="00752D7F" w:rsidRPr="00F06D06" w:rsidRDefault="00752D7F" w:rsidP="00752D7F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Создание установки на вним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ние, значимость материала</w:t>
            </w:r>
          </w:p>
          <w:p w:rsidR="00752D7F" w:rsidRPr="00F06D06" w:rsidRDefault="00752D7F" w:rsidP="00752D7F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</w:p>
          <w:p w:rsidR="00752D7F" w:rsidRPr="00F06D06" w:rsidRDefault="00752D7F" w:rsidP="00752D7F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Чёткая организация деятел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ь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ности ученика на уроке, п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вышение её активности.</w:t>
            </w:r>
          </w:p>
          <w:p w:rsidR="00752D7F" w:rsidRPr="00F06D06" w:rsidRDefault="00752D7F" w:rsidP="00752D7F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</w:p>
          <w:p w:rsidR="00752D7F" w:rsidRPr="00F06D06" w:rsidRDefault="00752D7F" w:rsidP="00752D7F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Использование разнообразных методов работы</w:t>
            </w:r>
          </w:p>
        </w:tc>
      </w:tr>
      <w:tr w:rsidR="00752D7F" w:rsidRPr="00F06D06" w:rsidTr="00887980">
        <w:tc>
          <w:tcPr>
            <w:tcW w:w="2461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Отвлекаемость</w:t>
            </w:r>
          </w:p>
        </w:tc>
        <w:tc>
          <w:tcPr>
            <w:tcW w:w="3884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занимается посторо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ними делами, отвечает невп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пад</w:t>
            </w:r>
          </w:p>
        </w:tc>
        <w:tc>
          <w:tcPr>
            <w:tcW w:w="3969" w:type="dxa"/>
            <w:vMerge/>
            <w:vAlign w:val="center"/>
          </w:tcPr>
          <w:p w:rsidR="00752D7F" w:rsidRPr="00F06D06" w:rsidRDefault="00752D7F" w:rsidP="00887980">
            <w:pPr>
              <w:widowControl w:val="0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752D7F" w:rsidRPr="00F06D06" w:rsidTr="00887980">
        <w:trPr>
          <w:trHeight w:val="799"/>
        </w:trPr>
        <w:tc>
          <w:tcPr>
            <w:tcW w:w="2461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Устойчивость</w:t>
            </w:r>
          </w:p>
        </w:tc>
        <w:tc>
          <w:tcPr>
            <w:tcW w:w="3884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длительно работает над задачей</w:t>
            </w:r>
          </w:p>
        </w:tc>
        <w:tc>
          <w:tcPr>
            <w:tcW w:w="3969" w:type="dxa"/>
            <w:vMerge/>
            <w:vAlign w:val="center"/>
          </w:tcPr>
          <w:p w:rsidR="00752D7F" w:rsidRPr="00F06D06" w:rsidRDefault="00752D7F" w:rsidP="00887980">
            <w:pPr>
              <w:widowControl w:val="0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752D7F" w:rsidRPr="00F06D06" w:rsidTr="00887980">
        <w:tc>
          <w:tcPr>
            <w:tcW w:w="2461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Распределение</w:t>
            </w:r>
          </w:p>
        </w:tc>
        <w:tc>
          <w:tcPr>
            <w:tcW w:w="3884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выполняет свою раб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ту и следит за её выполнен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ем у товарища у доски</w:t>
            </w:r>
          </w:p>
        </w:tc>
        <w:tc>
          <w:tcPr>
            <w:tcW w:w="3969" w:type="dxa"/>
            <w:vMerge/>
            <w:vAlign w:val="center"/>
          </w:tcPr>
          <w:p w:rsidR="00752D7F" w:rsidRPr="00F06D06" w:rsidRDefault="00752D7F" w:rsidP="00887980">
            <w:pPr>
              <w:widowControl w:val="0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752D7F" w:rsidRPr="00F06D06" w:rsidTr="00887980">
        <w:tc>
          <w:tcPr>
            <w:tcW w:w="2461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Переключение</w:t>
            </w:r>
          </w:p>
        </w:tc>
        <w:tc>
          <w:tcPr>
            <w:tcW w:w="3884" w:type="dxa"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быстро переходит от одного вида работы к другому</w:t>
            </w:r>
          </w:p>
        </w:tc>
        <w:tc>
          <w:tcPr>
            <w:tcW w:w="3969" w:type="dxa"/>
            <w:vMerge/>
            <w:vAlign w:val="center"/>
          </w:tcPr>
          <w:p w:rsidR="00752D7F" w:rsidRPr="00F06D06" w:rsidRDefault="00752D7F" w:rsidP="0088798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</w:tbl>
    <w:p w:rsidR="00012D75" w:rsidRPr="00F06D06" w:rsidRDefault="00012D75" w:rsidP="00012D75">
      <w:pPr>
        <w:widowControl w:val="0"/>
        <w:spacing w:line="240" w:lineRule="auto"/>
        <w:jc w:val="left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lastRenderedPageBreak/>
        <w:t>Переключаемость внимания затруднена при его высокой концентрации, и это часто приводит к так называемым ошибкам рассеянности</w:t>
      </w:r>
    </w:p>
    <w:p w:rsidR="00E63681" w:rsidRPr="00F06D06" w:rsidRDefault="00E63681" w:rsidP="00E63681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внимания:</w:t>
      </w:r>
    </w:p>
    <w:tbl>
      <w:tblPr>
        <w:tblStyle w:val="a9"/>
        <w:tblW w:w="10633" w:type="dxa"/>
        <w:tblInd w:w="-176" w:type="dxa"/>
        <w:tblLayout w:type="fixed"/>
        <w:tblLook w:val="04A0"/>
      </w:tblPr>
      <w:tblGrid>
        <w:gridCol w:w="2269"/>
        <w:gridCol w:w="3756"/>
        <w:gridCol w:w="426"/>
        <w:gridCol w:w="4182"/>
      </w:tblGrid>
      <w:tr w:rsidR="002027DE" w:rsidRPr="00F06D06" w:rsidTr="005658AF">
        <w:tc>
          <w:tcPr>
            <w:tcW w:w="2269" w:type="dxa"/>
          </w:tcPr>
          <w:p w:rsidR="002027DE" w:rsidRPr="00F06D06" w:rsidRDefault="002027DE" w:rsidP="005658AF">
            <w:pPr>
              <w:pStyle w:val="a3"/>
              <w:numPr>
                <w:ilvl w:val="0"/>
                <w:numId w:val="9"/>
              </w:numPr>
              <w:tabs>
                <w:tab w:val="left" w:pos="252"/>
              </w:tabs>
              <w:spacing w:before="120" w:after="120" w:line="240" w:lineRule="auto"/>
              <w:ind w:left="0" w:firstLine="0"/>
              <w:contextualSpacing w:val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Задания на обман зрения.</w:t>
            </w:r>
          </w:p>
        </w:tc>
        <w:tc>
          <w:tcPr>
            <w:tcW w:w="8364" w:type="dxa"/>
            <w:gridSpan w:val="3"/>
          </w:tcPr>
          <w:p w:rsidR="002027DE" w:rsidRPr="00F06D06" w:rsidRDefault="002027DE" w:rsidP="00AF0DA2">
            <w:pPr>
              <w:spacing w:before="120" w:after="120" w:line="240" w:lineRule="auto"/>
              <w:ind w:left="34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361950" cy="514350"/>
                  <wp:effectExtent l="19050" t="0" r="0" b="0"/>
                  <wp:docPr id="35" name="Рисунок 4" descr="rectang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angle.g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20" cy="51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482943"/>
                  <wp:effectExtent l="19050" t="0" r="0" b="0"/>
                  <wp:docPr id="37" name="Рисунок 5" descr="cinescop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escope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59" cy="4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483521"/>
                  <wp:effectExtent l="19050" t="0" r="0" b="0"/>
                  <wp:docPr id="38" name="Рисунок 6" descr="VERTICAL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.GIF"/>
                          <pic:cNvPicPr/>
                        </pic:nvPicPr>
                        <pic:blipFill>
                          <a:blip r:embed="rId10"/>
                          <a:srcRect l="9609" r="12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96" cy="48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426716"/>
                  <wp:effectExtent l="19050" t="0" r="0" b="0"/>
                  <wp:docPr id="40" name="Рисунок 18" descr="MULL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LER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62" cy="42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723265" cy="428625"/>
                  <wp:effectExtent l="19050" t="0" r="635" b="0"/>
                  <wp:docPr id="41" name="Рисунок 9" descr="CIRCLE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T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428625"/>
                  <wp:effectExtent l="19050" t="0" r="0" b="0"/>
                  <wp:docPr id="43" name="Рисунок 15" descr="irradiation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radiation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666115" cy="428625"/>
                  <wp:effectExtent l="19050" t="0" r="635" b="0"/>
                  <wp:docPr id="44" name="Рисунок 16" descr="kvadratur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adratura.g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961390" cy="457200"/>
                  <wp:effectExtent l="19050" t="0" r="0" b="0"/>
                  <wp:docPr id="46" name="Рисунок 17" descr="AB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G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7DE" w:rsidRPr="00F06D06" w:rsidTr="002027DE">
        <w:tc>
          <w:tcPr>
            <w:tcW w:w="2269" w:type="dxa"/>
          </w:tcPr>
          <w:p w:rsidR="002027DE" w:rsidRPr="00F06D06" w:rsidRDefault="002027DE" w:rsidP="005658AF">
            <w:pPr>
              <w:pStyle w:val="a3"/>
              <w:numPr>
                <w:ilvl w:val="0"/>
                <w:numId w:val="9"/>
              </w:numPr>
              <w:tabs>
                <w:tab w:val="left" w:pos="252"/>
              </w:tabs>
              <w:spacing w:before="120" w:after="120" w:line="240" w:lineRule="auto"/>
              <w:ind w:left="0" w:firstLine="0"/>
              <w:contextualSpacing w:val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Чего не хват</w:t>
            </w:r>
            <w:r w:rsidRPr="00F06D06">
              <w:rPr>
                <w:snapToGrid w:val="0"/>
                <w:sz w:val="28"/>
                <w:szCs w:val="28"/>
              </w:rPr>
              <w:t>а</w:t>
            </w:r>
            <w:r w:rsidRPr="00F06D06">
              <w:rPr>
                <w:snapToGrid w:val="0"/>
                <w:sz w:val="28"/>
                <w:szCs w:val="28"/>
              </w:rPr>
              <w:t>ет: задача с н</w:t>
            </w:r>
            <w:r w:rsidRPr="00F06D06">
              <w:rPr>
                <w:snapToGrid w:val="0"/>
                <w:sz w:val="28"/>
                <w:szCs w:val="28"/>
              </w:rPr>
              <w:t>е</w:t>
            </w:r>
            <w:r w:rsidRPr="00F06D06">
              <w:rPr>
                <w:snapToGrid w:val="0"/>
                <w:sz w:val="28"/>
                <w:szCs w:val="28"/>
              </w:rPr>
              <w:t>достаточным у</w:t>
            </w:r>
            <w:r w:rsidRPr="00F06D06">
              <w:rPr>
                <w:snapToGrid w:val="0"/>
                <w:sz w:val="28"/>
                <w:szCs w:val="28"/>
              </w:rPr>
              <w:t>с</w:t>
            </w:r>
            <w:r w:rsidRPr="00F06D06">
              <w:rPr>
                <w:snapToGrid w:val="0"/>
                <w:sz w:val="28"/>
                <w:szCs w:val="28"/>
              </w:rPr>
              <w:t>ловием.</w:t>
            </w:r>
          </w:p>
        </w:tc>
        <w:tc>
          <w:tcPr>
            <w:tcW w:w="4182" w:type="dxa"/>
            <w:gridSpan w:val="2"/>
          </w:tcPr>
          <w:p w:rsidR="002027DE" w:rsidRPr="00F06D06" w:rsidRDefault="002027DE" w:rsidP="008A2CD6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Лодка плыла по течению со скоростью 23 км/ч. Найдите скорость течения.</w:t>
            </w:r>
          </w:p>
          <w:p w:rsidR="002027DE" w:rsidRPr="00F06D06" w:rsidRDefault="002027DE" w:rsidP="00752D7F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У Васи было 36 конфет. Он ра</w:t>
            </w:r>
            <w:r w:rsidRPr="00F06D06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з</w:t>
            </w:r>
            <w:r w:rsidRPr="00F06D06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дал все конфеты своим  друзьям поровну. По сколько конфет п</w:t>
            </w:r>
            <w:r w:rsidRPr="00F06D06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 xml:space="preserve">лучил каждый друг? </w:t>
            </w:r>
          </w:p>
        </w:tc>
        <w:tc>
          <w:tcPr>
            <w:tcW w:w="4182" w:type="dxa"/>
          </w:tcPr>
          <w:p w:rsidR="002027DE" w:rsidRPr="00F06D06" w:rsidRDefault="002027DE" w:rsidP="00752D7F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523448"/>
                  <wp:effectExtent l="19050" t="0" r="0" b="0"/>
                  <wp:docPr id="4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8" cy="52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</w:t>
            </w: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744215" cy="990600"/>
                  <wp:effectExtent l="19050" t="0" r="0" b="0"/>
                  <wp:docPr id="4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40" cy="9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D6" w:rsidRPr="00F06D06" w:rsidTr="005658AF">
        <w:tc>
          <w:tcPr>
            <w:tcW w:w="2269" w:type="dxa"/>
          </w:tcPr>
          <w:p w:rsidR="008A2CD6" w:rsidRPr="00F06D06" w:rsidRDefault="008A2CD6" w:rsidP="005658AF">
            <w:pPr>
              <w:pStyle w:val="a3"/>
              <w:numPr>
                <w:ilvl w:val="0"/>
                <w:numId w:val="9"/>
              </w:numPr>
              <w:tabs>
                <w:tab w:val="left" w:pos="252"/>
              </w:tabs>
              <w:spacing w:before="120" w:after="120" w:line="240" w:lineRule="auto"/>
              <w:ind w:left="0" w:firstLine="0"/>
              <w:contextualSpacing w:val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Найди ли</w:t>
            </w:r>
            <w:r w:rsidRPr="00F06D06">
              <w:rPr>
                <w:snapToGrid w:val="0"/>
                <w:sz w:val="28"/>
                <w:szCs w:val="28"/>
              </w:rPr>
              <w:t>ш</w:t>
            </w:r>
            <w:r w:rsidRPr="00F06D06">
              <w:rPr>
                <w:snapToGrid w:val="0"/>
                <w:sz w:val="28"/>
                <w:szCs w:val="28"/>
              </w:rPr>
              <w:t>нее</w:t>
            </w:r>
            <w:r w:rsidR="00CF410B" w:rsidRPr="00F06D06">
              <w:rPr>
                <w:snapToGrid w:val="0"/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3"/>
          </w:tcPr>
          <w:p w:rsidR="008A2CD6" w:rsidRPr="00F06D06" w:rsidRDefault="008A2CD6" w:rsidP="005658AF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1, 5, Х, 7, 0, 8   </w:t>
            </w:r>
            <w:r w:rsidR="00CF410B"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Гипотенуза, угол, медиана, диаметр, высота.</w:t>
            </w:r>
            <w:r w:rsidR="005658AF" w:rsidRPr="00F06D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58AF" w:rsidRPr="00F06D06">
              <w:rPr>
                <w:rFonts w:ascii="Times New Roman" w:hAnsi="Times New Roman"/>
                <w:sz w:val="28"/>
                <w:szCs w:val="28"/>
              </w:rPr>
              <w:object w:dxaOrig="10680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25.5pt" o:ole="">
                  <v:imagedata r:id="rId18" o:title=""/>
                </v:shape>
                <o:OLEObject Type="Embed" ProgID="PBrush" ShapeID="_x0000_i1025" DrawAspect="Content" ObjectID="_1356810201" r:id="rId19"/>
              </w:object>
            </w:r>
          </w:p>
        </w:tc>
      </w:tr>
      <w:tr w:rsidR="005658AF" w:rsidRPr="00F06D06" w:rsidTr="005658AF">
        <w:trPr>
          <w:trHeight w:val="2836"/>
        </w:trPr>
        <w:tc>
          <w:tcPr>
            <w:tcW w:w="2269" w:type="dxa"/>
          </w:tcPr>
          <w:p w:rsidR="005658AF" w:rsidRPr="00F06D06" w:rsidRDefault="005658AF" w:rsidP="005658AF">
            <w:pPr>
              <w:pStyle w:val="a3"/>
              <w:numPr>
                <w:ilvl w:val="0"/>
                <w:numId w:val="9"/>
              </w:numPr>
              <w:tabs>
                <w:tab w:val="left" w:pos="252"/>
              </w:tabs>
              <w:spacing w:before="120" w:after="120" w:line="240" w:lineRule="auto"/>
              <w:ind w:left="0" w:firstLine="0"/>
              <w:contextualSpacing w:val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Найди оши</w:t>
            </w:r>
            <w:r w:rsidRPr="00F06D06">
              <w:rPr>
                <w:snapToGrid w:val="0"/>
                <w:sz w:val="28"/>
                <w:szCs w:val="28"/>
              </w:rPr>
              <w:t>б</w:t>
            </w:r>
            <w:r w:rsidRPr="00F06D06">
              <w:rPr>
                <w:snapToGrid w:val="0"/>
                <w:sz w:val="28"/>
                <w:szCs w:val="28"/>
              </w:rPr>
              <w:t>ку: пример с ошибкой, непр</w:t>
            </w:r>
            <w:r w:rsidRPr="00F06D06">
              <w:rPr>
                <w:snapToGrid w:val="0"/>
                <w:sz w:val="28"/>
                <w:szCs w:val="28"/>
              </w:rPr>
              <w:t>а</w:t>
            </w:r>
            <w:r w:rsidRPr="00F06D06">
              <w:rPr>
                <w:snapToGrid w:val="0"/>
                <w:sz w:val="28"/>
                <w:szCs w:val="28"/>
              </w:rPr>
              <w:t>вильно выпо</w:t>
            </w:r>
            <w:r w:rsidRPr="00F06D06">
              <w:rPr>
                <w:snapToGrid w:val="0"/>
                <w:sz w:val="28"/>
                <w:szCs w:val="28"/>
              </w:rPr>
              <w:t>л</w:t>
            </w:r>
            <w:r w:rsidRPr="00F06D06">
              <w:rPr>
                <w:snapToGrid w:val="0"/>
                <w:sz w:val="28"/>
                <w:szCs w:val="28"/>
              </w:rPr>
              <w:t>ненный чертеж по задаче и т.д.</w:t>
            </w:r>
          </w:p>
        </w:tc>
        <w:tc>
          <w:tcPr>
            <w:tcW w:w="3756" w:type="dxa"/>
          </w:tcPr>
          <w:p w:rsidR="005658AF" w:rsidRPr="00F06D06" w:rsidRDefault="005658AF" w:rsidP="005658AF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1541083" cy="1647825"/>
                  <wp:effectExtent l="19050" t="0" r="1967" b="0"/>
                  <wp:docPr id="21" name="Рисунок 16" descr="Как это может быт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к это может быть.bmp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79" cy="165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gridSpan w:val="2"/>
          </w:tcPr>
          <w:p w:rsidR="005658AF" w:rsidRPr="00F06D06" w:rsidRDefault="005658AF" w:rsidP="005658AF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  <w:lang w:val="en-US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(6a-3b)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  <w:vertAlign w:val="superscript"/>
                <w:lang w:val="en-US"/>
              </w:rPr>
              <w:t>2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=12a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  <w:vertAlign w:val="superscript"/>
                <w:lang w:val="en-US"/>
              </w:rPr>
              <w:t>2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-36ab+9b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  <w:vertAlign w:val="superscript"/>
                <w:lang w:val="en-US"/>
              </w:rPr>
              <w:t>2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 xml:space="preserve"> </w:t>
            </w:r>
          </w:p>
          <w:p w:rsidR="005658AF" w:rsidRPr="00F06D06" w:rsidRDefault="005658AF" w:rsidP="005658AF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  <w:lang w:val="en-US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Перп</w:t>
            </w:r>
            <w:r w:rsidRPr="00F06D06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нд</w:t>
            </w:r>
            <w:r w:rsidRPr="00F06D06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куляр</w:t>
            </w:r>
          </w:p>
          <w:p w:rsidR="005658AF" w:rsidRPr="00F06D06" w:rsidRDefault="005658AF" w:rsidP="005658AF">
            <w:pPr>
              <w:spacing w:before="0" w:line="240" w:lineRule="auto"/>
              <w:ind w:left="34"/>
              <w:rPr>
                <w:rFonts w:ascii="Times New Roman" w:hAnsi="Times New Roman"/>
                <w:b/>
                <w:bCs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</w:rPr>
              <w:t>2 рубля = 200 коп.</w:t>
            </w:r>
          </w:p>
          <w:p w:rsidR="005658AF" w:rsidRPr="00F06D06" w:rsidRDefault="005658AF" w:rsidP="005658AF">
            <w:pPr>
              <w:spacing w:before="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Возведём обе части в квадрат</w:t>
            </w:r>
          </w:p>
          <w:p w:rsidR="005658AF" w:rsidRPr="00F06D06" w:rsidRDefault="005658AF" w:rsidP="00752D7F">
            <w:pPr>
              <w:spacing w:before="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</w:rPr>
              <w:t>2</w:t>
            </w:r>
            <w:r w:rsidRPr="00F06D06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  <w:vertAlign w:val="superscript"/>
              </w:rPr>
              <w:t>2</w:t>
            </w:r>
            <w:r w:rsidRPr="00F06D06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</w:rPr>
              <w:t xml:space="preserve"> рубля = 200</w:t>
            </w:r>
            <w:r w:rsidRPr="00F06D06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  <w:vertAlign w:val="superscript"/>
              </w:rPr>
              <w:t>2</w:t>
            </w:r>
            <w:r w:rsidRPr="00F06D06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</w:rPr>
              <w:t>коп.</w:t>
            </w:r>
          </w:p>
          <w:p w:rsidR="005658AF" w:rsidRPr="00F06D06" w:rsidRDefault="005658AF" w:rsidP="00752D7F">
            <w:pPr>
              <w:spacing w:before="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</w:rPr>
              <w:t xml:space="preserve">4 рубля = 40000 коп. </w:t>
            </w:r>
          </w:p>
          <w:p w:rsidR="005658AF" w:rsidRPr="00F06D06" w:rsidRDefault="005658AF" w:rsidP="008A2CD6">
            <w:pPr>
              <w:spacing w:before="120" w:after="120" w:line="240" w:lineRule="auto"/>
              <w:ind w:left="34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</w:tbl>
    <w:p w:rsidR="002027DE" w:rsidRPr="00F06D06" w:rsidRDefault="002027DE" w:rsidP="002027DE">
      <w:pPr>
        <w:pStyle w:val="2"/>
        <w:rPr>
          <w:rFonts w:ascii="Times New Roman" w:hAnsi="Times New Roman" w:cs="Times New Roman"/>
          <w:szCs w:val="28"/>
        </w:rPr>
      </w:pPr>
      <w:bookmarkStart w:id="3" w:name="_Toc258068438"/>
      <w:bookmarkStart w:id="4" w:name="_Toc258068476"/>
      <w:bookmarkStart w:id="5" w:name="_Toc258068519"/>
      <w:bookmarkStart w:id="6" w:name="_Toc258068437"/>
      <w:bookmarkStart w:id="7" w:name="_Toc258068475"/>
      <w:bookmarkStart w:id="8" w:name="_Toc258068518"/>
      <w:r w:rsidRPr="00F06D06">
        <w:rPr>
          <w:rFonts w:ascii="Times New Roman" w:hAnsi="Times New Roman" w:cs="Times New Roman"/>
          <w:szCs w:val="28"/>
        </w:rPr>
        <w:t>Память</w:t>
      </w:r>
      <w:bookmarkEnd w:id="3"/>
      <w:bookmarkEnd w:id="4"/>
      <w:bookmarkEnd w:id="5"/>
    </w:p>
    <w:p w:rsidR="002027DE" w:rsidRPr="00F06D06" w:rsidRDefault="002027DE" w:rsidP="002027DE">
      <w:pPr>
        <w:pStyle w:val="a3"/>
        <w:spacing w:line="240" w:lineRule="auto"/>
        <w:ind w:left="0" w:firstLine="567"/>
        <w:jc w:val="both"/>
        <w:rPr>
          <w:sz w:val="28"/>
          <w:szCs w:val="28"/>
        </w:rPr>
      </w:pPr>
      <w:r w:rsidRPr="00F06D06">
        <w:rPr>
          <w:b/>
          <w:sz w:val="28"/>
          <w:szCs w:val="28"/>
        </w:rPr>
        <w:t>Память</w:t>
      </w:r>
      <w:r w:rsidRPr="00F06D06">
        <w:rPr>
          <w:sz w:val="28"/>
          <w:szCs w:val="28"/>
        </w:rPr>
        <w:t xml:space="preserve"> глухих детей изучалась целым рядом исследователей, и было устано</w:t>
      </w:r>
      <w:r w:rsidRPr="00F06D06">
        <w:rPr>
          <w:sz w:val="28"/>
          <w:szCs w:val="28"/>
        </w:rPr>
        <w:t>в</w:t>
      </w:r>
      <w:r w:rsidRPr="00F06D06">
        <w:rPr>
          <w:sz w:val="28"/>
          <w:szCs w:val="28"/>
        </w:rPr>
        <w:t>лено немало фактов, позволяющих видеть общие закономерности развития памяти детей, глухих и слабослышащих, а также специфические особенности развития пам</w:t>
      </w:r>
      <w:r w:rsidRPr="00F06D06">
        <w:rPr>
          <w:sz w:val="28"/>
          <w:szCs w:val="28"/>
        </w:rPr>
        <w:t>я</w:t>
      </w:r>
      <w:r w:rsidRPr="00F06D06">
        <w:rPr>
          <w:sz w:val="28"/>
          <w:szCs w:val="28"/>
        </w:rPr>
        <w:t>ти глухих. Остановимся отдельно на характеристике образной и словесно-логической памяти глухих детей, поскольку в развитии этих видов памяти имеются определе</w:t>
      </w:r>
      <w:r w:rsidRPr="00F06D06">
        <w:rPr>
          <w:sz w:val="28"/>
          <w:szCs w:val="28"/>
        </w:rPr>
        <w:t>н</w:t>
      </w:r>
      <w:r w:rsidRPr="00F06D06">
        <w:rPr>
          <w:sz w:val="28"/>
          <w:szCs w:val="28"/>
        </w:rPr>
        <w:t>ные различия.</w:t>
      </w: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461"/>
        <w:gridCol w:w="3884"/>
        <w:gridCol w:w="3969"/>
      </w:tblGrid>
      <w:tr w:rsidR="009E61C5" w:rsidRPr="00F06D06" w:rsidTr="009E61C5">
        <w:tc>
          <w:tcPr>
            <w:tcW w:w="24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9E61C5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Свойства позн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вательного пр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цесса</w:t>
            </w:r>
          </w:p>
        </w:tc>
        <w:tc>
          <w:tcPr>
            <w:tcW w:w="388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9E61C5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Внешние проявления познав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тельных свойств учащихся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E61C5" w:rsidRPr="00F06D06" w:rsidRDefault="009E61C5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Приемы и методы работы учителя, влияющие на разв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тие познавательного процесса</w:t>
            </w:r>
          </w:p>
        </w:tc>
      </w:tr>
      <w:tr w:rsidR="009E61C5" w:rsidRPr="00F06D06" w:rsidTr="009E61C5">
        <w:tc>
          <w:tcPr>
            <w:tcW w:w="2461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Произвольное з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поминание </w:t>
            </w:r>
          </w:p>
        </w:tc>
        <w:tc>
          <w:tcPr>
            <w:tcW w:w="388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понимает цель зап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минания 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</w:tcPr>
          <w:p w:rsidR="00EE1970" w:rsidRPr="00F06D06" w:rsidRDefault="00EE1970" w:rsidP="00EE19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Преподавание материала в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дётся образно, эмоционально, жизненно, с выделением гла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в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ных мыслей, организацией п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вторения изученного матери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ла.</w:t>
            </w:r>
          </w:p>
          <w:p w:rsidR="00EE1970" w:rsidRPr="00F06D06" w:rsidRDefault="00EE1970" w:rsidP="00EE19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</w:p>
          <w:p w:rsidR="009E61C5" w:rsidRPr="00F06D06" w:rsidRDefault="00EE1970" w:rsidP="00EE19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Строгий отбор материала для 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>запоминания в соответствии с возрастными, психологич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скими и умственными особе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ностями ученика.</w:t>
            </w:r>
          </w:p>
        </w:tc>
      </w:tr>
      <w:tr w:rsidR="009E61C5" w:rsidRPr="00F06D06" w:rsidTr="009E61C5">
        <w:tc>
          <w:tcPr>
            <w:tcW w:w="2461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Непроизвольное запоминание 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не задумывается о ц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ли запоминания.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E61C5" w:rsidRPr="00F06D06" w:rsidRDefault="009E61C5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9E61C5" w:rsidRPr="00F06D06" w:rsidTr="009E61C5">
        <w:trPr>
          <w:trHeight w:val="383"/>
        </w:trPr>
        <w:tc>
          <w:tcPr>
            <w:tcW w:w="2461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Осмысление 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устанавливает вну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т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ренние смысловые связи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E61C5" w:rsidRPr="00F06D06" w:rsidRDefault="009E61C5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9E61C5" w:rsidRPr="00F06D06" w:rsidTr="009E61C5">
        <w:tc>
          <w:tcPr>
            <w:tcW w:w="2461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Осмысленное 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 xml:space="preserve">воспроизведение материала 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>Ученик своими словами во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 xml:space="preserve">производит учебный материал со своими примерами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E61C5" w:rsidRPr="00F06D06" w:rsidRDefault="009E61C5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9E61C5" w:rsidRPr="00F06D06" w:rsidTr="009E61C5">
        <w:tc>
          <w:tcPr>
            <w:tcW w:w="2461" w:type="dxa"/>
            <w:tcBorders>
              <w:top w:val="single" w:sz="4" w:space="0" w:color="000000" w:themeColor="text1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>Механическое з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поминание 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1C5" w:rsidRPr="00F06D06" w:rsidRDefault="00EE1970" w:rsidP="00EE19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Ученик устанавливает вне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ш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ние связи, не может ответить на вопрос по смыслу выуче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н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ного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E61C5" w:rsidRPr="00F06D06" w:rsidRDefault="009E61C5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</w:tbl>
    <w:p w:rsidR="002027DE" w:rsidRPr="00F06D06" w:rsidRDefault="002027DE" w:rsidP="002027DE">
      <w:pPr>
        <w:pStyle w:val="4"/>
        <w:spacing w:line="240" w:lineRule="auto"/>
        <w:rPr>
          <w:rFonts w:ascii="Times New Roman" w:hAnsi="Times New Roman"/>
          <w:b/>
        </w:rPr>
      </w:pPr>
      <w:bookmarkStart w:id="9" w:name="_Toc233295869"/>
      <w:r w:rsidRPr="00F06D06">
        <w:rPr>
          <w:rFonts w:ascii="Times New Roman" w:hAnsi="Times New Roman"/>
          <w:b/>
        </w:rPr>
        <w:t>Образная память</w:t>
      </w:r>
      <w:bookmarkEnd w:id="9"/>
    </w:p>
    <w:p w:rsidR="002027DE" w:rsidRPr="00F06D06" w:rsidRDefault="002027DE" w:rsidP="002027DE">
      <w:pPr>
        <w:spacing w:before="0" w:line="240" w:lineRule="auto"/>
        <w:jc w:val="left"/>
        <w:rPr>
          <w:rFonts w:ascii="Times New Roman" w:hAnsi="Times New Roman"/>
          <w:sz w:val="28"/>
          <w:szCs w:val="28"/>
          <w:lang w:eastAsia="ru-RU"/>
        </w:rPr>
      </w:pPr>
      <w:r w:rsidRPr="00F06D06">
        <w:rPr>
          <w:rFonts w:ascii="Times New Roman" w:hAnsi="Times New Roman"/>
          <w:sz w:val="28"/>
          <w:szCs w:val="28"/>
        </w:rPr>
        <w:t xml:space="preserve">В жизни глухого очень важная роль принадлежит зрительной памяти. </w:t>
      </w:r>
    </w:p>
    <w:p w:rsidR="002027DE" w:rsidRPr="00F06D06" w:rsidRDefault="002027DE" w:rsidP="002027DE">
      <w:pPr>
        <w:spacing w:before="0"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По ряду показателей образная память глухих детей на протяжении всего школ</w:t>
      </w:r>
      <w:r w:rsidRPr="00F06D06">
        <w:rPr>
          <w:rFonts w:ascii="Times New Roman" w:hAnsi="Times New Roman"/>
          <w:sz w:val="28"/>
          <w:szCs w:val="28"/>
        </w:rPr>
        <w:t>ь</w:t>
      </w:r>
      <w:r w:rsidRPr="00F06D06">
        <w:rPr>
          <w:rFonts w:ascii="Times New Roman" w:hAnsi="Times New Roman"/>
          <w:sz w:val="28"/>
          <w:szCs w:val="28"/>
        </w:rPr>
        <w:t>ного возраста развивается сходно с образной памятью слышащих. С возрастом ув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личивается точность узнавания и воспроизведения предметов. Все более использую</w:t>
      </w:r>
      <w:r w:rsidRPr="00F06D06">
        <w:rPr>
          <w:rFonts w:ascii="Times New Roman" w:hAnsi="Times New Roman"/>
          <w:sz w:val="28"/>
          <w:szCs w:val="28"/>
        </w:rPr>
        <w:t>т</w:t>
      </w:r>
      <w:r w:rsidRPr="00F06D06">
        <w:rPr>
          <w:rFonts w:ascii="Times New Roman" w:hAnsi="Times New Roman"/>
          <w:sz w:val="28"/>
          <w:szCs w:val="28"/>
        </w:rPr>
        <w:t>ся те или иные опоры при запоминании. Возрастает осмысленность запоминания. Увеличиваются возможности мысленного оперирования образами, очень важного для сличения вновь воспринимаемого с ранее воспринятым в условиях узнавания и во</w:t>
      </w:r>
      <w:r w:rsidRPr="00F06D06">
        <w:rPr>
          <w:rFonts w:ascii="Times New Roman" w:hAnsi="Times New Roman"/>
          <w:sz w:val="28"/>
          <w:szCs w:val="28"/>
        </w:rPr>
        <w:t>с</w:t>
      </w:r>
      <w:r w:rsidRPr="00F06D06">
        <w:rPr>
          <w:rFonts w:ascii="Times New Roman" w:hAnsi="Times New Roman"/>
          <w:sz w:val="28"/>
          <w:szCs w:val="28"/>
        </w:rPr>
        <w:t>произведения объектов.</w:t>
      </w:r>
    </w:p>
    <w:p w:rsidR="002027DE" w:rsidRPr="00F06D06" w:rsidRDefault="002027DE" w:rsidP="002027DE">
      <w:pPr>
        <w:spacing w:before="0" w:line="240" w:lineRule="auto"/>
        <w:ind w:firstLine="426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Вместе с тем наблюдается и определенное своеобразие в развитии образной пам</w:t>
      </w:r>
      <w:r w:rsidRPr="00F06D06">
        <w:rPr>
          <w:rFonts w:ascii="Times New Roman" w:hAnsi="Times New Roman"/>
          <w:sz w:val="28"/>
          <w:szCs w:val="28"/>
        </w:rPr>
        <w:t>я</w:t>
      </w:r>
      <w:r w:rsidRPr="00F06D06">
        <w:rPr>
          <w:rFonts w:ascii="Times New Roman" w:hAnsi="Times New Roman"/>
          <w:sz w:val="28"/>
          <w:szCs w:val="28"/>
        </w:rPr>
        <w:t>ти глухих детей.</w:t>
      </w:r>
    </w:p>
    <w:p w:rsidR="002027DE" w:rsidRPr="00F06D06" w:rsidRDefault="002027DE" w:rsidP="002027DE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F06D06">
        <w:rPr>
          <w:sz w:val="28"/>
          <w:szCs w:val="28"/>
        </w:rPr>
        <w:t>Глухие дети в большей степени, чем слышащие, смешивают сходные объекты, что приводит к менее точному их узнаванию и воспроизведению. В их памяти более, чем в памяти слышащих, взаимоуподобляются образы сходных фигур.</w:t>
      </w:r>
    </w:p>
    <w:p w:rsidR="002027DE" w:rsidRPr="00F06D06" w:rsidRDefault="002027DE" w:rsidP="002027DE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F06D06">
        <w:rPr>
          <w:sz w:val="28"/>
          <w:szCs w:val="28"/>
        </w:rPr>
        <w:t>У глухих детей обнаруживаются отличия в организации процесса воспроизв</w:t>
      </w:r>
      <w:r w:rsidRPr="00F06D06">
        <w:rPr>
          <w:sz w:val="28"/>
          <w:szCs w:val="28"/>
        </w:rPr>
        <w:t>е</w:t>
      </w:r>
      <w:r w:rsidRPr="00F06D06">
        <w:rPr>
          <w:sz w:val="28"/>
          <w:szCs w:val="28"/>
        </w:rPr>
        <w:t>дения образного материала. Глухие меньше слышащих используют опосредствующие способы воспроизведения, разнообразные приемы «поиска» образов памяти.</w:t>
      </w:r>
    </w:p>
    <w:p w:rsidR="002027DE" w:rsidRPr="00F06D06" w:rsidRDefault="002027DE" w:rsidP="002027DE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F06D06">
        <w:rPr>
          <w:sz w:val="28"/>
          <w:szCs w:val="28"/>
        </w:rPr>
        <w:t>Для глухих детей характерны большие трудности мыслительного «опериров</w:t>
      </w:r>
      <w:r w:rsidRPr="00F06D06">
        <w:rPr>
          <w:sz w:val="28"/>
          <w:szCs w:val="28"/>
        </w:rPr>
        <w:t>а</w:t>
      </w:r>
      <w:r w:rsidRPr="00F06D06">
        <w:rPr>
          <w:sz w:val="28"/>
          <w:szCs w:val="28"/>
        </w:rPr>
        <w:t>ния» и сопоставления образов, что проявилось при запоминании, узнавании и во</w:t>
      </w:r>
      <w:r w:rsidRPr="00F06D06">
        <w:rPr>
          <w:sz w:val="28"/>
          <w:szCs w:val="28"/>
        </w:rPr>
        <w:t>с</w:t>
      </w:r>
      <w:r w:rsidRPr="00F06D06">
        <w:rPr>
          <w:sz w:val="28"/>
          <w:szCs w:val="28"/>
        </w:rPr>
        <w:t>произведении объектов.</w:t>
      </w:r>
    </w:p>
    <w:p w:rsidR="002027DE" w:rsidRPr="00F06D06" w:rsidRDefault="002027DE" w:rsidP="002027DE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F06D06">
        <w:rPr>
          <w:sz w:val="28"/>
          <w:szCs w:val="28"/>
        </w:rPr>
        <w:t>Отличительные черты образной памяти у глухих, лишь намечающиеся при ан</w:t>
      </w:r>
      <w:r w:rsidRPr="00F06D06">
        <w:rPr>
          <w:sz w:val="28"/>
          <w:szCs w:val="28"/>
        </w:rPr>
        <w:t>а</w:t>
      </w:r>
      <w:r w:rsidRPr="00F06D06">
        <w:rPr>
          <w:sz w:val="28"/>
          <w:szCs w:val="28"/>
        </w:rPr>
        <w:t>лизе результатов воспроизведения, следующего непосредственно за запоминанием, приобретают большую отчетливость в отсроченном воспроизведении.</w:t>
      </w:r>
    </w:p>
    <w:p w:rsidR="002027DE" w:rsidRPr="00F06D06" w:rsidRDefault="002027DE" w:rsidP="002027DE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F06D06">
        <w:rPr>
          <w:sz w:val="28"/>
          <w:szCs w:val="28"/>
        </w:rPr>
        <w:t>Особенности образной памяти глухих были в большей мере свойственны детям дошкольного и младшего школьного возраста. В дальнейшем у глухих детей в школьном возрасте наблюдалось компенсаторное развитие их образной памяти, все более сближающегося с линией развития этого вида памяти у слышащих детей.</w:t>
      </w:r>
    </w:p>
    <w:p w:rsidR="002027DE" w:rsidRPr="00F06D06" w:rsidRDefault="002027DE" w:rsidP="002027DE">
      <w:pPr>
        <w:keepNext/>
        <w:spacing w:line="240" w:lineRule="auto"/>
        <w:ind w:left="426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образной памяти :</w:t>
      </w:r>
    </w:p>
    <w:tbl>
      <w:tblPr>
        <w:tblStyle w:val="a9"/>
        <w:tblW w:w="0" w:type="auto"/>
        <w:tblInd w:w="108" w:type="dxa"/>
        <w:tblLook w:val="04A0"/>
      </w:tblPr>
      <w:tblGrid>
        <w:gridCol w:w="5184"/>
        <w:gridCol w:w="5130"/>
      </w:tblGrid>
      <w:tr w:rsidR="002027DE" w:rsidRPr="00F06D06" w:rsidTr="005526C4">
        <w:tc>
          <w:tcPr>
            <w:tcW w:w="5184" w:type="dxa"/>
          </w:tcPr>
          <w:p w:rsidR="002027DE" w:rsidRPr="00F06D06" w:rsidRDefault="005526C4" w:rsidP="005526C4">
            <w:pPr>
              <w:pStyle w:val="a3"/>
              <w:numPr>
                <w:ilvl w:val="0"/>
                <w:numId w:val="12"/>
              </w:numPr>
              <w:tabs>
                <w:tab w:val="left" w:pos="175"/>
              </w:tabs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Посмотри 10 секунд на ломаную и запомни.</w:t>
            </w:r>
            <w:r w:rsidRPr="00F06D06">
              <w:rPr>
                <w:sz w:val="28"/>
                <w:szCs w:val="28"/>
              </w:rPr>
              <w:br/>
              <w:t xml:space="preserve">Воспроизведи её по точкам на бланке. </w:t>
            </w:r>
          </w:p>
        </w:tc>
        <w:tc>
          <w:tcPr>
            <w:tcW w:w="5130" w:type="dxa"/>
          </w:tcPr>
          <w:p w:rsidR="002027DE" w:rsidRPr="00F06D06" w:rsidRDefault="002027DE" w:rsidP="002027DE">
            <w:pPr>
              <w:tabs>
                <w:tab w:val="left" w:pos="175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3740" cy="723265"/>
                  <wp:effectExtent l="19050" t="0" r="0" b="0"/>
                  <wp:docPr id="49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z w:val="28"/>
                <w:szCs w:val="28"/>
              </w:rPr>
              <w:t xml:space="preserve"> ,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5038" cy="733425"/>
                  <wp:effectExtent l="19050" t="0" r="0" b="0"/>
                  <wp:docPr id="50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04" cy="73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6D06">
              <w:rPr>
                <w:rFonts w:ascii="Times New Roman" w:hAnsi="Times New Roman"/>
                <w:sz w:val="28"/>
                <w:szCs w:val="28"/>
              </w:rPr>
              <w:sym w:font="Symbol" w:char="F0DE"/>
            </w:r>
            <w:r w:rsidRPr="00F06D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655500"/>
                  <wp:effectExtent l="19050" t="0" r="9525" b="0"/>
                  <wp:docPr id="51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52" cy="65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7DE" w:rsidRPr="00F06D06" w:rsidTr="005526C4">
        <w:tc>
          <w:tcPr>
            <w:tcW w:w="5184" w:type="dxa"/>
          </w:tcPr>
          <w:p w:rsidR="002027DE" w:rsidRPr="00F06D06" w:rsidRDefault="005526C4" w:rsidP="005526C4">
            <w:pPr>
              <w:pStyle w:val="a3"/>
              <w:numPr>
                <w:ilvl w:val="0"/>
                <w:numId w:val="12"/>
              </w:numPr>
              <w:tabs>
                <w:tab w:val="left" w:pos="175"/>
              </w:tabs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Посмотри 20 секунд на 9 фигур и запомни их.  Найди подобные среди 25.</w:t>
            </w:r>
          </w:p>
        </w:tc>
        <w:tc>
          <w:tcPr>
            <w:tcW w:w="5130" w:type="dxa"/>
          </w:tcPr>
          <w:p w:rsidR="002027DE" w:rsidRPr="00F06D06" w:rsidRDefault="005526C4" w:rsidP="002027DE">
            <w:pPr>
              <w:tabs>
                <w:tab w:val="left" w:pos="175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838200"/>
                  <wp:effectExtent l="19050" t="0" r="9525" b="0"/>
                  <wp:docPr id="5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02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2190" b="2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95" cy="83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z w:val="28"/>
                <w:szCs w:val="28"/>
              </w:rPr>
              <w:sym w:font="Symbol" w:char="F0DE"/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837868"/>
                  <wp:effectExtent l="19050" t="0" r="0" b="0"/>
                  <wp:docPr id="5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0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11" cy="83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7DE" w:rsidRPr="00F06D06" w:rsidRDefault="002027DE" w:rsidP="002027DE">
      <w:pPr>
        <w:pStyle w:val="4"/>
        <w:spacing w:before="0" w:after="0" w:line="240" w:lineRule="auto"/>
        <w:rPr>
          <w:rFonts w:ascii="Times New Roman" w:hAnsi="Times New Roman"/>
          <w:b/>
        </w:rPr>
      </w:pPr>
      <w:bookmarkStart w:id="10" w:name="_Toc233295870"/>
      <w:r w:rsidRPr="00F06D06">
        <w:rPr>
          <w:rFonts w:ascii="Times New Roman" w:hAnsi="Times New Roman"/>
          <w:b/>
        </w:rPr>
        <w:lastRenderedPageBreak/>
        <w:t>Словесная память</w:t>
      </w:r>
      <w:bookmarkEnd w:id="10"/>
    </w:p>
    <w:p w:rsidR="002027DE" w:rsidRPr="00F06D06" w:rsidRDefault="002027DE" w:rsidP="002027DE">
      <w:pPr>
        <w:tabs>
          <w:tab w:val="left" w:pos="426"/>
        </w:tabs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Слышащий ребенок начинает запоминать слова еще в конце первого года жизни. Далее, по мере овладения словесной речью и ее совершенствования, у него развив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ется словесная память.</w:t>
      </w:r>
    </w:p>
    <w:p w:rsidR="002027DE" w:rsidRPr="00F06D06" w:rsidRDefault="002027DE" w:rsidP="002027DE">
      <w:pPr>
        <w:tabs>
          <w:tab w:val="left" w:pos="426"/>
        </w:tabs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У глухих детей даже в условиях специального дошкольного обучения наблюд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ется задержка в развитии словесной памяти по сравнению с тем, что имеется у сл</w:t>
      </w:r>
      <w:r w:rsidRPr="00F06D06">
        <w:rPr>
          <w:rFonts w:ascii="Times New Roman" w:hAnsi="Times New Roman"/>
          <w:sz w:val="28"/>
          <w:szCs w:val="28"/>
        </w:rPr>
        <w:t>ы</w:t>
      </w:r>
      <w:r w:rsidRPr="00F06D06">
        <w:rPr>
          <w:rFonts w:ascii="Times New Roman" w:hAnsi="Times New Roman"/>
          <w:sz w:val="28"/>
          <w:szCs w:val="28"/>
        </w:rPr>
        <w:t>шащих детей. В то время, когда глухие дети начинают усваивать лишь первые слова, дети с нормальным слухом уже владеют грамматически оформленной речью и быс</w:t>
      </w:r>
      <w:r w:rsidRPr="00F06D06">
        <w:rPr>
          <w:rFonts w:ascii="Times New Roman" w:hAnsi="Times New Roman"/>
          <w:sz w:val="28"/>
          <w:szCs w:val="28"/>
        </w:rPr>
        <w:t>т</w:t>
      </w:r>
      <w:r w:rsidRPr="00F06D06">
        <w:rPr>
          <w:rFonts w:ascii="Times New Roman" w:hAnsi="Times New Roman"/>
          <w:sz w:val="28"/>
          <w:szCs w:val="28"/>
        </w:rPr>
        <w:t>ро запоминают все новые по значению слова, новые речевые высказывания и спос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бы грамматического выражения.</w:t>
      </w:r>
    </w:p>
    <w:p w:rsidR="002027DE" w:rsidRPr="00F06D06" w:rsidRDefault="0001199E" w:rsidP="002027DE">
      <w:pPr>
        <w:tabs>
          <w:tab w:val="left" w:pos="426"/>
        </w:tabs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Работая</w:t>
      </w:r>
      <w:r w:rsidR="002027DE" w:rsidRPr="00F06D06">
        <w:rPr>
          <w:rFonts w:ascii="Times New Roman" w:hAnsi="Times New Roman"/>
          <w:sz w:val="28"/>
          <w:szCs w:val="28"/>
        </w:rPr>
        <w:t xml:space="preserve"> с глухими детьми, </w:t>
      </w:r>
      <w:r w:rsidRPr="00F06D06">
        <w:rPr>
          <w:rFonts w:ascii="Times New Roman" w:hAnsi="Times New Roman"/>
          <w:sz w:val="28"/>
          <w:szCs w:val="28"/>
        </w:rPr>
        <w:t xml:space="preserve">необходимо формировать </w:t>
      </w:r>
      <w:r w:rsidR="002027DE" w:rsidRPr="00F06D06">
        <w:rPr>
          <w:rFonts w:ascii="Times New Roman" w:hAnsi="Times New Roman"/>
          <w:sz w:val="28"/>
          <w:szCs w:val="28"/>
        </w:rPr>
        <w:t>у них не только словесную речь, но и словесную память. То, что в обучении словесной речи выступает как де</w:t>
      </w:r>
      <w:r w:rsidR="002027DE" w:rsidRPr="00F06D06">
        <w:rPr>
          <w:rFonts w:ascii="Times New Roman" w:hAnsi="Times New Roman"/>
          <w:sz w:val="28"/>
          <w:szCs w:val="28"/>
        </w:rPr>
        <w:t>я</w:t>
      </w:r>
      <w:r w:rsidR="002027DE" w:rsidRPr="00F06D06">
        <w:rPr>
          <w:rFonts w:ascii="Times New Roman" w:hAnsi="Times New Roman"/>
          <w:sz w:val="28"/>
          <w:szCs w:val="28"/>
        </w:rPr>
        <w:t>тельность, как процесс живого общения между педагогами и детьми, откладывается у ребенка в виде продукта в структурах словесной памяти. Поэтому, чем точнее в пр</w:t>
      </w:r>
      <w:r w:rsidR="002027DE" w:rsidRPr="00F06D06">
        <w:rPr>
          <w:rFonts w:ascii="Times New Roman" w:hAnsi="Times New Roman"/>
          <w:sz w:val="28"/>
          <w:szCs w:val="28"/>
        </w:rPr>
        <w:t>о</w:t>
      </w:r>
      <w:r w:rsidR="002027DE" w:rsidRPr="00F06D06">
        <w:rPr>
          <w:rFonts w:ascii="Times New Roman" w:hAnsi="Times New Roman"/>
          <w:sz w:val="28"/>
          <w:szCs w:val="28"/>
        </w:rPr>
        <w:t>цессе обучения будут формироваться у глухих детей значения слов, чем многост</w:t>
      </w:r>
      <w:r w:rsidR="002027DE" w:rsidRPr="00F06D06">
        <w:rPr>
          <w:rFonts w:ascii="Times New Roman" w:hAnsi="Times New Roman"/>
          <w:sz w:val="28"/>
          <w:szCs w:val="28"/>
        </w:rPr>
        <w:t>о</w:t>
      </w:r>
      <w:r w:rsidR="002027DE" w:rsidRPr="00F06D06">
        <w:rPr>
          <w:rFonts w:ascii="Times New Roman" w:hAnsi="Times New Roman"/>
          <w:sz w:val="28"/>
          <w:szCs w:val="28"/>
        </w:rPr>
        <w:t xml:space="preserve">роннее </w:t>
      </w:r>
      <w:r w:rsidRPr="00F06D06">
        <w:rPr>
          <w:rFonts w:ascii="Times New Roman" w:hAnsi="Times New Roman"/>
          <w:sz w:val="28"/>
          <w:szCs w:val="28"/>
        </w:rPr>
        <w:t>будут раскрыты</w:t>
      </w:r>
      <w:r w:rsidR="002027DE" w:rsidRPr="00F06D06">
        <w:rPr>
          <w:rFonts w:ascii="Times New Roman" w:hAnsi="Times New Roman"/>
          <w:sz w:val="28"/>
          <w:szCs w:val="28"/>
        </w:rPr>
        <w:t xml:space="preserve"> отношения данного слова с другими словами, чем в более разные речевые контексты включат данное слово, чем больше будет возможности у детей для самостоятельных высказываний, тем многообразнее и дифференцированнее возникнут у детей системы словесных связей, тем прочнее и надежнее будет запом</w:t>
      </w:r>
      <w:r w:rsidR="002027DE" w:rsidRPr="00F06D06">
        <w:rPr>
          <w:rFonts w:ascii="Times New Roman" w:hAnsi="Times New Roman"/>
          <w:sz w:val="28"/>
          <w:szCs w:val="28"/>
        </w:rPr>
        <w:t>и</w:t>
      </w:r>
      <w:r w:rsidR="002027DE" w:rsidRPr="00F06D06">
        <w:rPr>
          <w:rFonts w:ascii="Times New Roman" w:hAnsi="Times New Roman"/>
          <w:sz w:val="28"/>
          <w:szCs w:val="28"/>
        </w:rPr>
        <w:t>нание, тем более продуктивным окажется последующее воспроизведение.</w:t>
      </w:r>
    </w:p>
    <w:p w:rsidR="002027DE" w:rsidRPr="00F06D06" w:rsidRDefault="002027DE" w:rsidP="002027DE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словесной памяти:</w:t>
      </w:r>
    </w:p>
    <w:tbl>
      <w:tblPr>
        <w:tblStyle w:val="a9"/>
        <w:tblW w:w="0" w:type="auto"/>
        <w:tblInd w:w="108" w:type="dxa"/>
        <w:tblLook w:val="04A0"/>
      </w:tblPr>
      <w:tblGrid>
        <w:gridCol w:w="3087"/>
        <w:gridCol w:w="1654"/>
        <w:gridCol w:w="1844"/>
        <w:gridCol w:w="1719"/>
        <w:gridCol w:w="2152"/>
      </w:tblGrid>
      <w:tr w:rsidR="005526C4" w:rsidRPr="00F06D06" w:rsidTr="009E61C5">
        <w:tc>
          <w:tcPr>
            <w:tcW w:w="10314" w:type="dxa"/>
            <w:gridSpan w:val="5"/>
          </w:tcPr>
          <w:p w:rsidR="005526C4" w:rsidRPr="00F06D06" w:rsidRDefault="005526C4" w:rsidP="002027DE">
            <w:pPr>
              <w:tabs>
                <w:tab w:val="left" w:pos="426"/>
              </w:tabs>
              <w:spacing w:line="240" w:lineRule="auto"/>
              <w:ind w:left="-6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Заучивание формулировок правил, теорем, аксиом </w:t>
            </w:r>
          </w:p>
        </w:tc>
      </w:tr>
      <w:tr w:rsidR="005526C4" w:rsidRPr="00F06D06" w:rsidTr="009E61C5">
        <w:tc>
          <w:tcPr>
            <w:tcW w:w="10314" w:type="dxa"/>
            <w:gridSpan w:val="5"/>
          </w:tcPr>
          <w:p w:rsidR="005526C4" w:rsidRPr="00F06D06" w:rsidRDefault="005526C4" w:rsidP="002027DE">
            <w:pPr>
              <w:tabs>
                <w:tab w:val="left" w:pos="426"/>
              </w:tabs>
              <w:spacing w:line="240" w:lineRule="auto"/>
              <w:ind w:left="-6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Заучивание формул, формулировок теорем на одном чертеже, а воспроизведение на другом чертеже </w:t>
            </w:r>
          </w:p>
        </w:tc>
      </w:tr>
      <w:tr w:rsidR="005526C4" w:rsidRPr="00F06D06" w:rsidTr="009E61C5">
        <w:tc>
          <w:tcPr>
            <w:tcW w:w="10314" w:type="dxa"/>
            <w:gridSpan w:val="5"/>
          </w:tcPr>
          <w:p w:rsidR="005526C4" w:rsidRPr="00F06D06" w:rsidRDefault="005526C4" w:rsidP="005526C4">
            <w:pPr>
              <w:tabs>
                <w:tab w:val="left" w:pos="426"/>
              </w:tabs>
              <w:spacing w:line="240" w:lineRule="auto"/>
              <w:ind w:left="-6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Вопрос в конце урока о том, что было в начале урока (Например, «Сколько треугол</w:t>
            </w:r>
            <w:r w:rsidRPr="00F06D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F06D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ников было на первой картинке в начале урока?») </w:t>
            </w:r>
          </w:p>
        </w:tc>
      </w:tr>
      <w:tr w:rsidR="005526C4" w:rsidRPr="00F06D06" w:rsidTr="007A2991">
        <w:trPr>
          <w:trHeight w:val="345"/>
        </w:trPr>
        <w:tc>
          <w:tcPr>
            <w:tcW w:w="3121" w:type="dxa"/>
            <w:vMerge w:val="restart"/>
          </w:tcPr>
          <w:p w:rsidR="005526C4" w:rsidRPr="00F06D06" w:rsidRDefault="005526C4" w:rsidP="002027DE">
            <w:pPr>
              <w:pStyle w:val="a3"/>
              <w:numPr>
                <w:ilvl w:val="0"/>
                <w:numId w:val="13"/>
              </w:numPr>
              <w:tabs>
                <w:tab w:val="left" w:pos="426"/>
              </w:tabs>
              <w:spacing w:line="240" w:lineRule="auto"/>
              <w:ind w:left="175" w:hanging="240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Запоминание и во</w:t>
            </w:r>
            <w:r w:rsidRPr="00F06D06">
              <w:rPr>
                <w:sz w:val="28"/>
                <w:szCs w:val="28"/>
              </w:rPr>
              <w:t>с</w:t>
            </w:r>
            <w:r w:rsidRPr="00F06D06">
              <w:rPr>
                <w:sz w:val="28"/>
                <w:szCs w:val="28"/>
              </w:rPr>
              <w:t>произведение слов, создание логических цепочек между ними.</w:t>
            </w:r>
          </w:p>
        </w:tc>
        <w:tc>
          <w:tcPr>
            <w:tcW w:w="7193" w:type="dxa"/>
            <w:gridSpan w:val="4"/>
          </w:tcPr>
          <w:p w:rsidR="005526C4" w:rsidRPr="00F06D06" w:rsidRDefault="005526C4" w:rsidP="002027DE">
            <w:pPr>
              <w:tabs>
                <w:tab w:val="left" w:pos="426"/>
              </w:tabs>
              <w:spacing w:line="240" w:lineRule="auto"/>
              <w:ind w:left="-6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Запомни и воспроизведи слова:</w:t>
            </w:r>
          </w:p>
        </w:tc>
      </w:tr>
      <w:tr w:rsidR="007A2991" w:rsidRPr="00F06D06" w:rsidTr="007A2991">
        <w:trPr>
          <w:trHeight w:val="345"/>
        </w:trPr>
        <w:tc>
          <w:tcPr>
            <w:tcW w:w="3121" w:type="dxa"/>
            <w:vMerge/>
          </w:tcPr>
          <w:p w:rsidR="007A2991" w:rsidRPr="00F06D06" w:rsidRDefault="007A2991" w:rsidP="002027DE">
            <w:pPr>
              <w:pStyle w:val="a3"/>
              <w:numPr>
                <w:ilvl w:val="0"/>
                <w:numId w:val="13"/>
              </w:numPr>
              <w:tabs>
                <w:tab w:val="left" w:pos="426"/>
              </w:tabs>
              <w:spacing w:line="240" w:lineRule="auto"/>
              <w:ind w:left="175" w:hanging="240"/>
              <w:rPr>
                <w:sz w:val="28"/>
                <w:szCs w:val="28"/>
              </w:rPr>
            </w:pPr>
          </w:p>
        </w:tc>
        <w:tc>
          <w:tcPr>
            <w:tcW w:w="1660" w:type="dxa"/>
          </w:tcPr>
          <w:p w:rsidR="007A2991" w:rsidRPr="00F06D06" w:rsidRDefault="007A2991" w:rsidP="005526C4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квадрат</w:t>
            </w:r>
          </w:p>
          <w:p w:rsidR="007A2991" w:rsidRPr="00F06D06" w:rsidRDefault="007A2991" w:rsidP="005526C4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карандаш</w:t>
            </w:r>
          </w:p>
          <w:p w:rsidR="007A2991" w:rsidRPr="00F06D06" w:rsidRDefault="007A2991" w:rsidP="005526C4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линейка</w:t>
            </w:r>
          </w:p>
          <w:p w:rsidR="007A2991" w:rsidRPr="00F06D06" w:rsidRDefault="007A2991" w:rsidP="005526C4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круг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 xml:space="preserve">чертёж 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книга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график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схема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1757" w:type="dxa"/>
          </w:tcPr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уравнение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корень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тетрадь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пример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циркуль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транспортир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скобки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неравенство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медиана</w:t>
            </w:r>
          </w:p>
        </w:tc>
        <w:tc>
          <w:tcPr>
            <w:tcW w:w="1721" w:type="dxa"/>
          </w:tcPr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учебник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аксиома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угол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задача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выражение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парабола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вектор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отрезок</w:t>
            </w:r>
          </w:p>
        </w:tc>
        <w:tc>
          <w:tcPr>
            <w:tcW w:w="2055" w:type="dxa"/>
          </w:tcPr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косинус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тетраэдр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период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теорема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синусоида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интеграл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координата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доказательство</w:t>
            </w:r>
          </w:p>
          <w:p w:rsidR="007A2991" w:rsidRPr="00F06D06" w:rsidRDefault="007A2991" w:rsidP="007A2991">
            <w:pPr>
              <w:tabs>
                <w:tab w:val="left" w:pos="426"/>
              </w:tabs>
              <w:spacing w:before="0" w:line="240" w:lineRule="auto"/>
              <w:ind w:left="125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сечение</w:t>
            </w:r>
          </w:p>
        </w:tc>
      </w:tr>
    </w:tbl>
    <w:p w:rsidR="002027DE" w:rsidRPr="00F06D06" w:rsidRDefault="002027DE" w:rsidP="002027DE">
      <w:pPr>
        <w:tabs>
          <w:tab w:val="left" w:pos="426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027DE" w:rsidRPr="00F06D06" w:rsidRDefault="002027DE" w:rsidP="002027DE">
      <w:pPr>
        <w:pStyle w:val="4"/>
        <w:spacing w:before="0" w:after="0" w:line="240" w:lineRule="auto"/>
        <w:rPr>
          <w:rFonts w:ascii="Times New Roman" w:hAnsi="Times New Roman"/>
        </w:rPr>
      </w:pPr>
      <w:bookmarkStart w:id="11" w:name="_Toc233295871"/>
      <w:r w:rsidRPr="00F06D06">
        <w:rPr>
          <w:rFonts w:ascii="Times New Roman" w:hAnsi="Times New Roman"/>
        </w:rPr>
        <w:t>Механическая или смысловая память у глухих</w:t>
      </w:r>
      <w:bookmarkEnd w:id="11"/>
      <w:r w:rsidRPr="00F06D06">
        <w:rPr>
          <w:rFonts w:ascii="Times New Roman" w:hAnsi="Times New Roman"/>
        </w:rPr>
        <w:t>?</w:t>
      </w:r>
    </w:p>
    <w:p w:rsidR="002027DE" w:rsidRPr="00F06D06" w:rsidRDefault="002027DE" w:rsidP="002027DE">
      <w:pPr>
        <w:pStyle w:val="4"/>
        <w:spacing w:before="0" w:after="0" w:line="240" w:lineRule="auto"/>
        <w:ind w:firstLine="567"/>
        <w:rPr>
          <w:rFonts w:ascii="Times New Roman" w:hAnsi="Times New Roman"/>
          <w:u w:val="none"/>
        </w:rPr>
      </w:pPr>
      <w:r w:rsidRPr="00F06D06">
        <w:rPr>
          <w:rFonts w:ascii="Times New Roman" w:hAnsi="Times New Roman"/>
          <w:u w:val="none"/>
        </w:rPr>
        <w:t>В психологии принято различать осмысленное и механическое запоминание. Осмысленное запоминание основывается на понимании материала, на раскрытие с</w:t>
      </w:r>
      <w:r w:rsidRPr="00F06D06">
        <w:rPr>
          <w:rFonts w:ascii="Times New Roman" w:hAnsi="Times New Roman"/>
          <w:u w:val="none"/>
        </w:rPr>
        <w:t>у</w:t>
      </w:r>
      <w:r w:rsidRPr="00F06D06">
        <w:rPr>
          <w:rFonts w:ascii="Times New Roman" w:hAnsi="Times New Roman"/>
          <w:u w:val="none"/>
        </w:rPr>
        <w:t>щественных связей и отношений внутри запоминаемого материала, а также между ним и другими предметами и явлениями. Механическое же запоминание наблюдается тогда, когда человек, не пытаясь понять содержание запоминаемого материала, стр</w:t>
      </w:r>
      <w:r w:rsidRPr="00F06D06">
        <w:rPr>
          <w:rFonts w:ascii="Times New Roman" w:hAnsi="Times New Roman"/>
          <w:u w:val="none"/>
        </w:rPr>
        <w:t>е</w:t>
      </w:r>
      <w:r w:rsidRPr="00F06D06">
        <w:rPr>
          <w:rFonts w:ascii="Times New Roman" w:hAnsi="Times New Roman"/>
          <w:u w:val="none"/>
        </w:rPr>
        <w:t>мится его удержать в памяти путем многих повторений. Относительно глухих шир</w:t>
      </w:r>
      <w:r w:rsidRPr="00F06D06">
        <w:rPr>
          <w:rFonts w:ascii="Times New Roman" w:hAnsi="Times New Roman"/>
          <w:u w:val="none"/>
        </w:rPr>
        <w:t>о</w:t>
      </w:r>
      <w:r w:rsidRPr="00F06D06">
        <w:rPr>
          <w:rFonts w:ascii="Times New Roman" w:hAnsi="Times New Roman"/>
          <w:u w:val="none"/>
        </w:rPr>
        <w:t>кое распространение получил взгляд, что они способны только к механическому з</w:t>
      </w:r>
      <w:r w:rsidRPr="00F06D06">
        <w:rPr>
          <w:rFonts w:ascii="Times New Roman" w:hAnsi="Times New Roman"/>
          <w:u w:val="none"/>
        </w:rPr>
        <w:t>а</w:t>
      </w:r>
      <w:r w:rsidRPr="00F06D06">
        <w:rPr>
          <w:rFonts w:ascii="Times New Roman" w:hAnsi="Times New Roman"/>
          <w:u w:val="none"/>
        </w:rPr>
        <w:lastRenderedPageBreak/>
        <w:t>поминанию. Недостаточно свободное владение словесной речью приводит часто к тому, что глухие дети оказываются не в состоянии понять достаточно полно соде</w:t>
      </w:r>
      <w:r w:rsidRPr="00F06D06">
        <w:rPr>
          <w:rFonts w:ascii="Times New Roman" w:hAnsi="Times New Roman"/>
          <w:u w:val="none"/>
        </w:rPr>
        <w:t>р</w:t>
      </w:r>
      <w:r w:rsidRPr="00F06D06">
        <w:rPr>
          <w:rFonts w:ascii="Times New Roman" w:hAnsi="Times New Roman"/>
          <w:u w:val="none"/>
        </w:rPr>
        <w:t xml:space="preserve">жание, например рассказа или задачи. </w:t>
      </w:r>
    </w:p>
    <w:p w:rsidR="002027DE" w:rsidRPr="00F06D06" w:rsidRDefault="002027DE" w:rsidP="002027DE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смысловой памяти:</w:t>
      </w:r>
    </w:p>
    <w:p w:rsidR="002027DE" w:rsidRPr="00F06D06" w:rsidRDefault="002027DE" w:rsidP="002027DE">
      <w:pPr>
        <w:pStyle w:val="a3"/>
        <w:numPr>
          <w:ilvl w:val="0"/>
          <w:numId w:val="14"/>
        </w:numPr>
        <w:rPr>
          <w:sz w:val="28"/>
          <w:szCs w:val="28"/>
        </w:rPr>
      </w:pPr>
      <w:r w:rsidRPr="00F06D06">
        <w:rPr>
          <w:sz w:val="28"/>
          <w:szCs w:val="28"/>
        </w:rPr>
        <w:t>Выучивают формулу на одном чертеже, а воспроизвести надо  на другом;</w:t>
      </w:r>
    </w:p>
    <w:p w:rsidR="002027DE" w:rsidRPr="00F06D06" w:rsidRDefault="002027DE" w:rsidP="002027DE">
      <w:pPr>
        <w:pStyle w:val="a3"/>
        <w:numPr>
          <w:ilvl w:val="0"/>
          <w:numId w:val="14"/>
        </w:numPr>
        <w:rPr>
          <w:sz w:val="28"/>
          <w:szCs w:val="28"/>
        </w:rPr>
      </w:pPr>
      <w:r w:rsidRPr="00F06D06">
        <w:rPr>
          <w:sz w:val="28"/>
          <w:szCs w:val="28"/>
        </w:rPr>
        <w:t>Вопросы по задаче и т.д.</w:t>
      </w:r>
    </w:p>
    <w:p w:rsidR="007A2991" w:rsidRPr="00F06D06" w:rsidRDefault="007A2991" w:rsidP="007A2991">
      <w:pPr>
        <w:pStyle w:val="2"/>
        <w:rPr>
          <w:rFonts w:ascii="Times New Roman" w:hAnsi="Times New Roman" w:cs="Times New Roman"/>
          <w:szCs w:val="28"/>
        </w:rPr>
      </w:pPr>
      <w:bookmarkStart w:id="12" w:name="_Toc258068440"/>
      <w:bookmarkStart w:id="13" w:name="_Toc258068478"/>
      <w:bookmarkStart w:id="14" w:name="_Toc258068521"/>
      <w:r w:rsidRPr="00F06D06">
        <w:rPr>
          <w:rFonts w:ascii="Times New Roman" w:hAnsi="Times New Roman" w:cs="Times New Roman"/>
          <w:szCs w:val="28"/>
        </w:rPr>
        <w:t>Мышление.</w:t>
      </w:r>
      <w:bookmarkEnd w:id="12"/>
      <w:bookmarkEnd w:id="13"/>
      <w:bookmarkEnd w:id="14"/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461"/>
        <w:gridCol w:w="3884"/>
        <w:gridCol w:w="3969"/>
      </w:tblGrid>
      <w:tr w:rsidR="00C30570" w:rsidRPr="00F06D06" w:rsidTr="00C30570">
        <w:tc>
          <w:tcPr>
            <w:tcW w:w="24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Свойства позн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вательного пр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цесса</w:t>
            </w:r>
          </w:p>
        </w:tc>
        <w:tc>
          <w:tcPr>
            <w:tcW w:w="388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Внешние проявления познав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тельных свойств учащихся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Приемы и методы работы учителя, влияющие на разв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тие познавательного процесса</w:t>
            </w:r>
          </w:p>
        </w:tc>
      </w:tr>
      <w:tr w:rsidR="00C30570" w:rsidRPr="00F06D06" w:rsidTr="00C30570">
        <w:tc>
          <w:tcPr>
            <w:tcW w:w="2461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Обобщенность</w:t>
            </w:r>
          </w:p>
        </w:tc>
        <w:tc>
          <w:tcPr>
            <w:tcW w:w="388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Ученик способен уловить о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б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щее в отдельных фактах, ум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е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ет выделить главное, приде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р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живается темы рассуждений 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</w:tcPr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Четкая постановка вопросов, обучение приемам мышления: анализу, синтезу, сравнению, обобщению.</w:t>
            </w:r>
          </w:p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</w:p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Обеспечение самостоятельн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сти мышления, организация самостоятельного поиска р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шения. </w:t>
            </w:r>
          </w:p>
        </w:tc>
      </w:tr>
      <w:tr w:rsidR="00C30570" w:rsidRPr="00F06D06" w:rsidTr="00C30570">
        <w:tc>
          <w:tcPr>
            <w:tcW w:w="2461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Логичность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Ученик связывает отдельные части рассуждения, делает выводы.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C30570" w:rsidRPr="00F06D06" w:rsidTr="00C30570">
        <w:trPr>
          <w:trHeight w:val="297"/>
        </w:trPr>
        <w:tc>
          <w:tcPr>
            <w:tcW w:w="2461" w:type="dxa"/>
            <w:tcBorders>
              <w:top w:val="single" w:sz="4" w:space="0" w:color="000000" w:themeColor="text1"/>
              <w:left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Гибкость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Ученик умеет подойти к о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д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ному и тому же материалу с разных сторон в зависимости от вопроса темы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</w:tbl>
    <w:p w:rsidR="007A2991" w:rsidRPr="00F06D06" w:rsidRDefault="007A2991" w:rsidP="007A2991">
      <w:pPr>
        <w:pStyle w:val="4"/>
        <w:spacing w:before="0" w:after="0" w:line="240" w:lineRule="auto"/>
        <w:ind w:firstLine="567"/>
        <w:rPr>
          <w:rFonts w:ascii="Times New Roman" w:hAnsi="Times New Roman"/>
        </w:rPr>
      </w:pPr>
      <w:r w:rsidRPr="00F06D06">
        <w:rPr>
          <w:rFonts w:ascii="Times New Roman" w:hAnsi="Times New Roman"/>
        </w:rPr>
        <w:t>Наглядно-действенное мышление.</w:t>
      </w:r>
    </w:p>
    <w:p w:rsidR="007A2991" w:rsidRPr="00F06D06" w:rsidRDefault="007A2991" w:rsidP="007A2991">
      <w:pPr>
        <w:tabs>
          <w:tab w:val="left" w:pos="426"/>
        </w:tabs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В структуре познавательной деятельности человека наглядно-действенное мы</w:t>
      </w:r>
      <w:r w:rsidRPr="00F06D06">
        <w:rPr>
          <w:rFonts w:ascii="Times New Roman" w:hAnsi="Times New Roman"/>
          <w:sz w:val="28"/>
          <w:szCs w:val="28"/>
        </w:rPr>
        <w:t>ш</w:t>
      </w:r>
      <w:r w:rsidRPr="00F06D06">
        <w:rPr>
          <w:rFonts w:ascii="Times New Roman" w:hAnsi="Times New Roman"/>
          <w:sz w:val="28"/>
          <w:szCs w:val="28"/>
        </w:rPr>
        <w:t>ление занимает как бы промежуточное положение между восприятием и практич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ской деятельностью, с одной стороны, и словесно-логическим мышлением – с другой. При этом в функционировании наглядно-действенного мышления речь участвует в меньшей степени и иначе, чем в процессе словесно-логического мышления. Нагля</w:t>
      </w:r>
      <w:r w:rsidRPr="00F06D06">
        <w:rPr>
          <w:rFonts w:ascii="Times New Roman" w:hAnsi="Times New Roman"/>
          <w:sz w:val="28"/>
          <w:szCs w:val="28"/>
        </w:rPr>
        <w:t>д</w:t>
      </w:r>
      <w:r w:rsidRPr="00F06D06">
        <w:rPr>
          <w:rFonts w:ascii="Times New Roman" w:hAnsi="Times New Roman"/>
          <w:sz w:val="28"/>
          <w:szCs w:val="28"/>
        </w:rPr>
        <w:t>но-действенное мышление необходимо в тех случаях, когда задача, данная в нагля</w:t>
      </w:r>
      <w:r w:rsidRPr="00F06D06">
        <w:rPr>
          <w:rFonts w:ascii="Times New Roman" w:hAnsi="Times New Roman"/>
          <w:sz w:val="28"/>
          <w:szCs w:val="28"/>
        </w:rPr>
        <w:t>д</w:t>
      </w:r>
      <w:r w:rsidRPr="00F06D06">
        <w:rPr>
          <w:rFonts w:ascii="Times New Roman" w:hAnsi="Times New Roman"/>
          <w:sz w:val="28"/>
          <w:szCs w:val="28"/>
        </w:rPr>
        <w:t>ной форме, должна быть решена при помощи действия.</w:t>
      </w:r>
    </w:p>
    <w:p w:rsidR="007A2991" w:rsidRPr="00F06D06" w:rsidRDefault="007A2991" w:rsidP="007A2991">
      <w:pPr>
        <w:keepNext/>
        <w:widowControl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К проявлениям наглядно-действенного мышления относятся такие практич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ские задания: из ряда геометрических фигур выбрать нужную, даже если она нах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дится в перевернутом для него виде; для продолжения предмета разной формы п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добрать нужную деталь из предложенных, даже если она перевернута и т.д.</w:t>
      </w:r>
    </w:p>
    <w:p w:rsidR="007A2991" w:rsidRPr="00F06D06" w:rsidRDefault="007A2991" w:rsidP="007A2991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 xml:space="preserve"> Упражнения для развития наглядно-действенного мышления:</w:t>
      </w:r>
    </w:p>
    <w:tbl>
      <w:tblPr>
        <w:tblStyle w:val="a9"/>
        <w:tblW w:w="0" w:type="auto"/>
        <w:tblInd w:w="108" w:type="dxa"/>
        <w:tblLook w:val="04A0"/>
      </w:tblPr>
      <w:tblGrid>
        <w:gridCol w:w="5078"/>
        <w:gridCol w:w="5378"/>
      </w:tblGrid>
      <w:tr w:rsidR="007A2991" w:rsidRPr="00F06D06" w:rsidTr="009E61C5">
        <w:tc>
          <w:tcPr>
            <w:tcW w:w="5532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7"/>
              </w:numPr>
              <w:tabs>
                <w:tab w:val="left" w:pos="176"/>
              </w:tabs>
              <w:spacing w:line="240" w:lineRule="auto"/>
              <w:ind w:left="176" w:hanging="219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Выбери из фигур четырехугол</w:t>
            </w:r>
            <w:r w:rsidRPr="00F06D06">
              <w:rPr>
                <w:sz w:val="28"/>
                <w:szCs w:val="28"/>
              </w:rPr>
              <w:t>ь</w:t>
            </w:r>
            <w:r w:rsidRPr="00F06D06">
              <w:rPr>
                <w:sz w:val="28"/>
                <w:szCs w:val="28"/>
              </w:rPr>
              <w:t>ники</w:t>
            </w:r>
          </w:p>
        </w:tc>
        <w:tc>
          <w:tcPr>
            <w:tcW w:w="5383" w:type="dxa"/>
          </w:tcPr>
          <w:p w:rsidR="007A2991" w:rsidRPr="00F06D06" w:rsidRDefault="007A2991" w:rsidP="009E61C5">
            <w:pPr>
              <w:tabs>
                <w:tab w:val="left" w:pos="176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object w:dxaOrig="13170" w:dyaOrig="3660">
                <v:shape id="_x0000_i1026" type="#_x0000_t75" style="width:258.75pt;height:41.25pt" o:ole="">
                  <v:imagedata r:id="rId26" o:title=""/>
                </v:shape>
                <o:OLEObject Type="Embed" ProgID="PBrush" ShapeID="_x0000_i1026" DrawAspect="Content" ObjectID="_1356810202" r:id="rId27"/>
              </w:object>
            </w:r>
          </w:p>
        </w:tc>
      </w:tr>
      <w:tr w:rsidR="007A2991" w:rsidRPr="00F06D06" w:rsidTr="009E61C5">
        <w:tc>
          <w:tcPr>
            <w:tcW w:w="5532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7"/>
              </w:numPr>
              <w:tabs>
                <w:tab w:val="left" w:pos="176"/>
              </w:tabs>
              <w:spacing w:line="240" w:lineRule="auto"/>
              <w:ind w:left="176" w:hanging="219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Собери из фигурок квадрат</w:t>
            </w:r>
          </w:p>
        </w:tc>
        <w:tc>
          <w:tcPr>
            <w:tcW w:w="5383" w:type="dxa"/>
          </w:tcPr>
          <w:p w:rsidR="007A2991" w:rsidRPr="00F06D06" w:rsidRDefault="007A2991" w:rsidP="009E61C5">
            <w:pPr>
              <w:tabs>
                <w:tab w:val="left" w:pos="176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5221" w:dyaOrig="5234">
                <v:shape id="_x0000_i1027" type="#_x0000_t75" style="width:34.5pt;height:34.5pt" o:ole="">
                  <v:imagedata r:id="rId28" o:title=""/>
                </v:shape>
                <o:OLEObject Type="Embed" ProgID="PBrush" ShapeID="_x0000_i1027" DrawAspect="Content" ObjectID="_1356810203" r:id="rId29"/>
              </w:object>
            </w:r>
          </w:p>
        </w:tc>
      </w:tr>
      <w:tr w:rsidR="007A2991" w:rsidRPr="00F06D06" w:rsidTr="009E61C5">
        <w:tc>
          <w:tcPr>
            <w:tcW w:w="5532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7"/>
              </w:numPr>
              <w:tabs>
                <w:tab w:val="left" w:pos="176"/>
              </w:tabs>
              <w:spacing w:line="240" w:lineRule="auto"/>
              <w:ind w:left="176" w:hanging="219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Покажи на чертеже 8 треугольн</w:t>
            </w:r>
            <w:r w:rsidRPr="00F06D06">
              <w:rPr>
                <w:sz w:val="28"/>
                <w:szCs w:val="28"/>
              </w:rPr>
              <w:t>и</w:t>
            </w:r>
            <w:r w:rsidRPr="00F06D06">
              <w:rPr>
                <w:sz w:val="28"/>
                <w:szCs w:val="28"/>
              </w:rPr>
              <w:t>ков и 5 четырёхугольников</w:t>
            </w:r>
          </w:p>
        </w:tc>
        <w:tc>
          <w:tcPr>
            <w:tcW w:w="5383" w:type="dxa"/>
          </w:tcPr>
          <w:p w:rsidR="007A2991" w:rsidRPr="00F06D06" w:rsidRDefault="007A2991" w:rsidP="009E61C5">
            <w:pPr>
              <w:tabs>
                <w:tab w:val="left" w:pos="176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6134" w:dyaOrig="2235">
                <v:shape id="_x0000_i1028" type="#_x0000_t75" style="width:76.5pt;height:27.75pt" o:ole="">
                  <v:imagedata r:id="rId30" o:title=""/>
                </v:shape>
                <o:OLEObject Type="Embed" ProgID="PBrush" ShapeID="_x0000_i1028" DrawAspect="Content" ObjectID="_1356810204" r:id="rId31"/>
              </w:object>
            </w:r>
          </w:p>
        </w:tc>
      </w:tr>
    </w:tbl>
    <w:p w:rsidR="007A2991" w:rsidRPr="00F06D06" w:rsidRDefault="007A2991" w:rsidP="007A2991">
      <w:pPr>
        <w:pStyle w:val="4"/>
        <w:spacing w:before="0" w:after="0" w:line="240" w:lineRule="auto"/>
        <w:ind w:firstLine="567"/>
        <w:rPr>
          <w:rFonts w:ascii="Times New Roman" w:hAnsi="Times New Roman"/>
        </w:rPr>
      </w:pPr>
      <w:r w:rsidRPr="00F06D06">
        <w:rPr>
          <w:rFonts w:ascii="Times New Roman" w:hAnsi="Times New Roman"/>
        </w:rPr>
        <w:lastRenderedPageBreak/>
        <w:t>Наглядно-образное мышление</w:t>
      </w:r>
    </w:p>
    <w:p w:rsidR="007A2991" w:rsidRPr="00F06D06" w:rsidRDefault="007A2991" w:rsidP="007A2991">
      <w:pPr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В отношении развития наглядно-образного мышления глухие дети 7-8 лет сущ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ственно отставали от слышащих сверстников. Глухие дети затруднялись больше слышащих при необходимости мысленно дополнить рисунок по принципу симме</w:t>
      </w:r>
      <w:r w:rsidRPr="00F06D06">
        <w:rPr>
          <w:rFonts w:ascii="Times New Roman" w:hAnsi="Times New Roman"/>
          <w:sz w:val="28"/>
          <w:szCs w:val="28"/>
        </w:rPr>
        <w:t>т</w:t>
      </w:r>
      <w:r w:rsidRPr="00F06D06">
        <w:rPr>
          <w:rFonts w:ascii="Times New Roman" w:hAnsi="Times New Roman"/>
          <w:sz w:val="28"/>
          <w:szCs w:val="28"/>
        </w:rPr>
        <w:t>рии.</w:t>
      </w:r>
    </w:p>
    <w:p w:rsidR="007A2991" w:rsidRPr="00F06D06" w:rsidRDefault="007A2991" w:rsidP="007A2991">
      <w:pPr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К началу среднего школьного возраста (к 10-11 годам) различия в развитии н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глядно-образного мышления у глухих и слышащих значительно сокращались. Однако глухие дети продолжали уступать слышащим по успешности решения наглядных з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дач с трудно вычисляемыми (замаскированными) исходными данными. Различия в успешности решения этих задач у глухих и слышащих детей сохранялись и в более старшем возрасте.</w:t>
      </w:r>
    </w:p>
    <w:p w:rsidR="007A2991" w:rsidRPr="00F06D06" w:rsidRDefault="007A2991" w:rsidP="007A2991">
      <w:pPr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По данным электромиографических исследований, для успешного решения з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дач подобного типа необходимо участие внутренней речи, с помощью которой об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значаются и фиксируются в памяти исходные признаки и отношения между ними, с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ставляющие условия задачи, а также промежуточные результаты решения и заключ</w:t>
      </w:r>
      <w:r w:rsidRPr="00F06D06">
        <w:rPr>
          <w:rFonts w:ascii="Times New Roman" w:hAnsi="Times New Roman"/>
          <w:sz w:val="28"/>
          <w:szCs w:val="28"/>
        </w:rPr>
        <w:t>и</w:t>
      </w:r>
      <w:r w:rsidRPr="00F06D06">
        <w:rPr>
          <w:rFonts w:ascii="Times New Roman" w:hAnsi="Times New Roman"/>
          <w:sz w:val="28"/>
          <w:szCs w:val="28"/>
        </w:rPr>
        <w:t>тельный его эффект. Поэтому следует думать, что глухие дети решали указанные з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дачи менее успешно, чем слышащие из-за недостаточного развития у них внутренней речи как средства мышления. Хотя необходимо учитывать, что многие глухие при решении задач пользовались естественными и условными жестами, а так же слове</w:t>
      </w:r>
      <w:r w:rsidRPr="00F06D06">
        <w:rPr>
          <w:rFonts w:ascii="Times New Roman" w:hAnsi="Times New Roman"/>
          <w:sz w:val="28"/>
          <w:szCs w:val="28"/>
        </w:rPr>
        <w:t>с</w:t>
      </w:r>
      <w:r w:rsidRPr="00F06D06">
        <w:rPr>
          <w:rFonts w:ascii="Times New Roman" w:hAnsi="Times New Roman"/>
          <w:sz w:val="28"/>
          <w:szCs w:val="28"/>
        </w:rPr>
        <w:t>ными обозначениями. однако все эти средства оказывались у многих глухих детей менее эффективными, чем внутренняя словесная речь у слышащих. Таким образом, в развитии наглядно-образного мышления у глухих детей в начале младшего школьн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го возраста наблюдалось отставание по сравнению с развитием этого вида мышления у слышащих сверстников и затем у глухих более старшего возраста – некоторое сво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образие в развитии наглядно-образного мышления.</w:t>
      </w:r>
    </w:p>
    <w:p w:rsidR="007A2991" w:rsidRPr="00F06D06" w:rsidRDefault="007A2991" w:rsidP="007A2991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наглядно-образного мышления:</w:t>
      </w:r>
    </w:p>
    <w:tbl>
      <w:tblPr>
        <w:tblStyle w:val="a9"/>
        <w:tblW w:w="0" w:type="auto"/>
        <w:tblInd w:w="108" w:type="dxa"/>
        <w:tblLook w:val="04A0"/>
      </w:tblPr>
      <w:tblGrid>
        <w:gridCol w:w="5199"/>
        <w:gridCol w:w="3732"/>
        <w:gridCol w:w="1383"/>
      </w:tblGrid>
      <w:tr w:rsidR="007A2991" w:rsidRPr="00F06D06" w:rsidTr="007A2991">
        <w:tc>
          <w:tcPr>
            <w:tcW w:w="5199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Задания со спичками</w:t>
            </w:r>
          </w:p>
        </w:tc>
        <w:tc>
          <w:tcPr>
            <w:tcW w:w="3732" w:type="dxa"/>
            <w:tcBorders>
              <w:right w:val="nil"/>
            </w:tcBorders>
          </w:tcPr>
          <w:p w:rsidR="007A2991" w:rsidRPr="00F06D06" w:rsidRDefault="007A2991" w:rsidP="009E61C5">
            <w:pPr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Сложи из шести спичек д</w:t>
            </w:r>
            <w:r w:rsidRPr="00F06D06">
              <w:rPr>
                <w:rFonts w:ascii="Times New Roman" w:hAnsi="Times New Roman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z w:val="28"/>
                <w:szCs w:val="28"/>
              </w:rPr>
              <w:t>мик</w:t>
            </w:r>
          </w:p>
          <w:p w:rsidR="007A2991" w:rsidRPr="00F06D06" w:rsidRDefault="007A2991" w:rsidP="007A2991">
            <w:pPr>
              <w:spacing w:line="240" w:lineRule="auto"/>
              <w:ind w:left="-43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Переложи  2 спички так, чт</w:t>
            </w:r>
            <w:r w:rsidRPr="00F06D06">
              <w:rPr>
                <w:rFonts w:ascii="Times New Roman" w:hAnsi="Times New Roman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z w:val="28"/>
                <w:szCs w:val="28"/>
              </w:rPr>
              <w:t>бы получилось 5 квадратов</w:t>
            </w:r>
            <w:r w:rsidRPr="00F06D0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383" w:type="dxa"/>
            <w:tcBorders>
              <w:left w:val="nil"/>
            </w:tcBorders>
          </w:tcPr>
          <w:p w:rsidR="007A2991" w:rsidRPr="00F06D06" w:rsidRDefault="007A2991" w:rsidP="007A2991">
            <w:pPr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519112"/>
                  <wp:effectExtent l="19050" t="0" r="9525" b="0"/>
                  <wp:docPr id="5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991" w:rsidRPr="00F06D06" w:rsidTr="007A2991">
        <w:tc>
          <w:tcPr>
            <w:tcW w:w="5199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Танграммы</w:t>
            </w:r>
          </w:p>
        </w:tc>
        <w:tc>
          <w:tcPr>
            <w:tcW w:w="5115" w:type="dxa"/>
            <w:gridSpan w:val="2"/>
          </w:tcPr>
          <w:p w:rsidR="007A2991" w:rsidRPr="00F06D06" w:rsidRDefault="007A2991" w:rsidP="009E61C5">
            <w:pPr>
              <w:ind w:left="1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 xml:space="preserve">Сложи из фигурок 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900" w:dyaOrig="510">
                <v:shape id="_x0000_i1029" type="#_x0000_t75" style="width:44.25pt;height:25.5pt" o:ole="">
                  <v:imagedata r:id="rId33" o:title=""/>
                </v:shape>
                <o:OLEObject Type="Embed" ProgID="PBrush" ShapeID="_x0000_i1029" DrawAspect="Content" ObjectID="_1356810205" r:id="rId34"/>
              </w:object>
            </w:r>
            <w:r w:rsidRPr="00F06D06">
              <w:rPr>
                <w:rFonts w:ascii="Times New Roman" w:hAnsi="Times New Roman"/>
                <w:sz w:val="28"/>
                <w:szCs w:val="28"/>
              </w:rPr>
              <w:t xml:space="preserve"> танграммы:</w:t>
            </w:r>
          </w:p>
          <w:p w:rsidR="007A2991" w:rsidRPr="00F06D06" w:rsidRDefault="007A2991" w:rsidP="009E61C5">
            <w:pPr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4186" w:dyaOrig="1380">
                <v:shape id="_x0000_i1030" type="#_x0000_t75" style="width:137.25pt;height:45.75pt" o:ole="">
                  <v:imagedata r:id="rId35" o:title=""/>
                </v:shape>
                <o:OLEObject Type="Embed" ProgID="PBrush" ShapeID="_x0000_i1030" DrawAspect="Content" ObjectID="_1356810206" r:id="rId36"/>
              </w:object>
            </w:r>
          </w:p>
        </w:tc>
      </w:tr>
      <w:tr w:rsidR="007A2991" w:rsidRPr="00F06D06" w:rsidTr="007A2991">
        <w:tc>
          <w:tcPr>
            <w:tcW w:w="5199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Задания на вычисление объемов</w:t>
            </w:r>
          </w:p>
        </w:tc>
        <w:tc>
          <w:tcPr>
            <w:tcW w:w="5115" w:type="dxa"/>
            <w:gridSpan w:val="2"/>
          </w:tcPr>
          <w:p w:rsidR="007A2991" w:rsidRPr="00F06D06" w:rsidRDefault="007A2991" w:rsidP="009E61C5">
            <w:pPr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Найди объем фигуры: 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9706" w:dyaOrig="7426">
                <v:shape id="_x0000_i1031" type="#_x0000_t75" style="width:45pt;height:34.5pt" o:ole="">
                  <v:imagedata r:id="rId37" o:title=""/>
                </v:shape>
                <o:OLEObject Type="Embed" ProgID="PBrush" ShapeID="_x0000_i1031" DrawAspect="Content" ObjectID="_1356810207" r:id="rId38"/>
              </w:object>
            </w:r>
          </w:p>
        </w:tc>
      </w:tr>
      <w:tr w:rsidR="007A2991" w:rsidRPr="00F06D06" w:rsidTr="007A2991">
        <w:tc>
          <w:tcPr>
            <w:tcW w:w="5199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Задания на разрезание</w:t>
            </w:r>
          </w:p>
        </w:tc>
        <w:tc>
          <w:tcPr>
            <w:tcW w:w="5115" w:type="dxa"/>
            <w:gridSpan w:val="2"/>
          </w:tcPr>
          <w:p w:rsidR="007A2991" w:rsidRPr="00F06D06" w:rsidRDefault="007A2991" w:rsidP="009E61C5">
            <w:pPr>
              <w:spacing w:line="240" w:lineRule="auto"/>
              <w:ind w:left="-43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Разрежь фигуру на 4 равные части (р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е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зать можно только по линиям, по диаг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о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налям – нельзя) 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4814" w:dyaOrig="2805">
                <v:shape id="_x0000_i1032" type="#_x0000_t75" style="width:47.25pt;height:27.75pt" o:ole="">
                  <v:imagedata r:id="rId39" o:title=""/>
                </v:shape>
                <o:OLEObject Type="Embed" ProgID="PBrush" ShapeID="_x0000_i1032" DrawAspect="Content" ObjectID="_1356810208" r:id="rId40"/>
              </w:object>
            </w:r>
          </w:p>
          <w:p w:rsidR="007A2991" w:rsidRPr="00F06D06" w:rsidRDefault="007A2991" w:rsidP="009E61C5">
            <w:pPr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Ответ: 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9901" w:dyaOrig="5851">
                <v:shape id="_x0000_i1033" type="#_x0000_t75" style="width:107.25pt;height:63.75pt" o:ole="">
                  <v:imagedata r:id="rId41" o:title=""/>
                </v:shape>
                <o:OLEObject Type="Embed" ProgID="PBrush" ShapeID="_x0000_i1033" DrawAspect="Content" ObjectID="_1356810209" r:id="rId42"/>
              </w:object>
            </w:r>
          </w:p>
        </w:tc>
      </w:tr>
    </w:tbl>
    <w:p w:rsidR="007A2991" w:rsidRPr="00F06D06" w:rsidRDefault="007A2991" w:rsidP="007A2991">
      <w:pPr>
        <w:pStyle w:val="4"/>
        <w:spacing w:before="0" w:after="0" w:line="240" w:lineRule="auto"/>
        <w:ind w:firstLine="567"/>
        <w:rPr>
          <w:rFonts w:ascii="Times New Roman" w:hAnsi="Times New Roman"/>
        </w:rPr>
      </w:pPr>
      <w:r w:rsidRPr="00F06D06">
        <w:rPr>
          <w:rFonts w:ascii="Times New Roman" w:hAnsi="Times New Roman"/>
        </w:rPr>
        <w:lastRenderedPageBreak/>
        <w:t>Словесно-логическое мышление</w:t>
      </w:r>
    </w:p>
    <w:p w:rsidR="007A2991" w:rsidRPr="00F06D06" w:rsidRDefault="007A2991" w:rsidP="007A2991">
      <w:pPr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Владение словами разной меры обобщенности и использование их в сопоста</w:t>
      </w:r>
      <w:r w:rsidRPr="00F06D06">
        <w:rPr>
          <w:rFonts w:ascii="Times New Roman" w:hAnsi="Times New Roman"/>
          <w:sz w:val="28"/>
          <w:szCs w:val="28"/>
        </w:rPr>
        <w:t>в</w:t>
      </w:r>
      <w:r w:rsidRPr="00F06D06">
        <w:rPr>
          <w:rFonts w:ascii="Times New Roman" w:hAnsi="Times New Roman"/>
          <w:sz w:val="28"/>
          <w:szCs w:val="28"/>
        </w:rPr>
        <w:t>ленном виде при решении мыслительных задач составляет одно из необходимых у</w:t>
      </w:r>
      <w:r w:rsidRPr="00F06D06">
        <w:rPr>
          <w:rFonts w:ascii="Times New Roman" w:hAnsi="Times New Roman"/>
          <w:sz w:val="28"/>
          <w:szCs w:val="28"/>
        </w:rPr>
        <w:t>с</w:t>
      </w:r>
      <w:r w:rsidRPr="00F06D06">
        <w:rPr>
          <w:rFonts w:ascii="Times New Roman" w:hAnsi="Times New Roman"/>
          <w:sz w:val="28"/>
          <w:szCs w:val="28"/>
        </w:rPr>
        <w:t>ловий формирования конкретно-понятийного мышления. Именно при понятийном подходе к решению задачи обнаруживается достаточная гибкость мышления, п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скольку значительно легче при учете и выделении признаков в обобщенном виде с</w:t>
      </w:r>
      <w:r w:rsidRPr="00F06D06">
        <w:rPr>
          <w:rFonts w:ascii="Times New Roman" w:hAnsi="Times New Roman"/>
          <w:sz w:val="28"/>
          <w:szCs w:val="28"/>
        </w:rPr>
        <w:t>о</w:t>
      </w:r>
      <w:r w:rsidRPr="00F06D06">
        <w:rPr>
          <w:rFonts w:ascii="Times New Roman" w:hAnsi="Times New Roman"/>
          <w:sz w:val="28"/>
          <w:szCs w:val="28"/>
        </w:rPr>
        <w:t>поставить их и действовать с ними по тому или иному принципу, адекватному задаче.</w:t>
      </w:r>
    </w:p>
    <w:p w:rsidR="007A2991" w:rsidRPr="00F06D06" w:rsidRDefault="007A2991" w:rsidP="007A2991">
      <w:pPr>
        <w:tabs>
          <w:tab w:val="left" w:pos="426"/>
        </w:tabs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Вместе с тем отношения мышления и речи, складывающиеся в процессе их ра</w:t>
      </w:r>
      <w:r w:rsidRPr="00F06D06">
        <w:rPr>
          <w:rFonts w:ascii="Times New Roman" w:hAnsi="Times New Roman"/>
          <w:sz w:val="28"/>
          <w:szCs w:val="28"/>
        </w:rPr>
        <w:t>з</w:t>
      </w:r>
      <w:r w:rsidRPr="00F06D06">
        <w:rPr>
          <w:rFonts w:ascii="Times New Roman" w:hAnsi="Times New Roman"/>
          <w:sz w:val="28"/>
          <w:szCs w:val="28"/>
        </w:rPr>
        <w:t>вития у глухих детей, неправильно было бы понимать односторонне, как влияние р</w:t>
      </w:r>
      <w:r w:rsidRPr="00F06D06">
        <w:rPr>
          <w:rFonts w:ascii="Times New Roman" w:hAnsi="Times New Roman"/>
          <w:sz w:val="28"/>
          <w:szCs w:val="28"/>
        </w:rPr>
        <w:t>е</w:t>
      </w:r>
      <w:r w:rsidRPr="00F06D06">
        <w:rPr>
          <w:rFonts w:ascii="Times New Roman" w:hAnsi="Times New Roman"/>
          <w:sz w:val="28"/>
          <w:szCs w:val="28"/>
        </w:rPr>
        <w:t>чи на мышление. Не менее важен противоположный аспект этих отношений, т.е. з</w:t>
      </w:r>
      <w:r w:rsidRPr="00F06D06">
        <w:rPr>
          <w:rFonts w:ascii="Times New Roman" w:hAnsi="Times New Roman"/>
          <w:sz w:val="28"/>
          <w:szCs w:val="28"/>
        </w:rPr>
        <w:t>а</w:t>
      </w:r>
      <w:r w:rsidRPr="00F06D06">
        <w:rPr>
          <w:rFonts w:ascii="Times New Roman" w:hAnsi="Times New Roman"/>
          <w:sz w:val="28"/>
          <w:szCs w:val="28"/>
        </w:rPr>
        <w:t>висимость усвоения речи от уровня развития детского мышления.</w:t>
      </w:r>
    </w:p>
    <w:p w:rsidR="007A2991" w:rsidRPr="00F06D06" w:rsidRDefault="007A2991" w:rsidP="007A2991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словесно-логического мышления:</w:t>
      </w:r>
    </w:p>
    <w:tbl>
      <w:tblPr>
        <w:tblStyle w:val="a9"/>
        <w:tblW w:w="0" w:type="auto"/>
        <w:tblInd w:w="284" w:type="dxa"/>
        <w:tblLook w:val="04A0"/>
      </w:tblPr>
      <w:tblGrid>
        <w:gridCol w:w="3652"/>
        <w:gridCol w:w="6486"/>
      </w:tblGrid>
      <w:tr w:rsidR="007A2991" w:rsidRPr="00F06D06" w:rsidTr="007A2991">
        <w:tc>
          <w:tcPr>
            <w:tcW w:w="3652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9"/>
              </w:numPr>
              <w:spacing w:line="240" w:lineRule="auto"/>
              <w:ind w:left="284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Логические цепочки для устного счёта</w:t>
            </w:r>
          </w:p>
        </w:tc>
        <w:tc>
          <w:tcPr>
            <w:tcW w:w="6486" w:type="dxa"/>
          </w:tcPr>
          <w:p w:rsidR="007A2991" w:rsidRPr="00F06D06" w:rsidRDefault="007A2991" w:rsidP="009E61C5">
            <w:pPr>
              <w:spacing w:line="240" w:lineRule="auto"/>
              <w:ind w:left="66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4364" w:dyaOrig="1095">
                <v:shape id="_x0000_i1034" type="#_x0000_t75" style="width:87.75pt;height:21.75pt" o:ole="">
                  <v:imagedata r:id="rId43" o:title=""/>
                </v:shape>
                <o:OLEObject Type="Embed" ProgID="PBrush" ShapeID="_x0000_i1034" DrawAspect="Content" ObjectID="_1356810210" r:id="rId44"/>
              </w:objec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      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7244" w:dyaOrig="900">
                <v:shape id="_x0000_i1035" type="#_x0000_t75" style="width:195pt;height:24pt" o:ole="">
                  <v:imagedata r:id="rId45" o:title=""/>
                </v:shape>
                <o:OLEObject Type="Embed" ProgID="PBrush" ShapeID="_x0000_i1035" DrawAspect="Content" ObjectID="_1356810211" r:id="rId46"/>
              </w:object>
            </w:r>
          </w:p>
        </w:tc>
      </w:tr>
      <w:tr w:rsidR="007A2991" w:rsidRPr="00F06D06" w:rsidTr="007A2991">
        <w:tc>
          <w:tcPr>
            <w:tcW w:w="3652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9"/>
              </w:numPr>
              <w:spacing w:line="240" w:lineRule="auto"/>
              <w:ind w:left="284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Ребусы</w:t>
            </w:r>
          </w:p>
        </w:tc>
        <w:tc>
          <w:tcPr>
            <w:tcW w:w="6486" w:type="dxa"/>
          </w:tcPr>
          <w:p w:rsidR="007A2991" w:rsidRPr="00F06D06" w:rsidRDefault="007A2991" w:rsidP="009E61C5">
            <w:pPr>
              <w:spacing w:line="240" w:lineRule="auto"/>
              <w:ind w:left="66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1380" w:dyaOrig="420">
                <v:shape id="_x0000_i1036" type="#_x0000_t75" style="width:56.25pt;height:16.5pt" o:ole="">
                  <v:imagedata r:id="rId47" o:title=""/>
                </v:shape>
                <o:OLEObject Type="Embed" ProgID="PBrush" ShapeID="_x0000_i1036" DrawAspect="Content" ObjectID="_1356810212" r:id="rId48"/>
              </w:object>
            </w:r>
          </w:p>
          <w:p w:rsidR="007A2991" w:rsidRPr="00F06D06" w:rsidRDefault="007A2991" w:rsidP="009E61C5">
            <w:pPr>
              <w:spacing w:line="240" w:lineRule="auto"/>
              <w:ind w:left="66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8866" w:dyaOrig="2265">
                <v:shape id="_x0000_i1037" type="#_x0000_t75" style="width:86.25pt;height:21.75pt" o:ole="">
                  <v:imagedata r:id="rId49" o:title=""/>
                </v:shape>
                <o:OLEObject Type="Embed" ProgID="PBrush" ShapeID="_x0000_i1037" DrawAspect="Content" ObjectID="_1356810213" r:id="rId50"/>
              </w:object>
            </w:r>
          </w:p>
        </w:tc>
      </w:tr>
      <w:tr w:rsidR="007A2991" w:rsidRPr="00F06D06" w:rsidTr="007A2991">
        <w:tc>
          <w:tcPr>
            <w:tcW w:w="3652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9"/>
              </w:numPr>
              <w:spacing w:line="240" w:lineRule="auto"/>
              <w:ind w:left="284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Примеры со звёздо</w:t>
            </w:r>
            <w:r w:rsidRPr="00F06D06">
              <w:rPr>
                <w:sz w:val="28"/>
                <w:szCs w:val="28"/>
              </w:rPr>
              <w:t>ч</w:t>
            </w:r>
            <w:r w:rsidRPr="00F06D06">
              <w:rPr>
                <w:sz w:val="28"/>
                <w:szCs w:val="28"/>
              </w:rPr>
              <w:t>ками</w:t>
            </w:r>
          </w:p>
        </w:tc>
        <w:tc>
          <w:tcPr>
            <w:tcW w:w="6486" w:type="dxa"/>
          </w:tcPr>
          <w:p w:rsidR="007A2991" w:rsidRPr="00F06D06" w:rsidRDefault="007A2991" w:rsidP="009E61C5">
            <w:pPr>
              <w:spacing w:line="240" w:lineRule="auto"/>
              <w:ind w:left="66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1440" w:dyaOrig="1395">
                <v:shape id="_x0000_i1038" type="#_x0000_t75" style="width:39.75pt;height:37.5pt" o:ole="">
                  <v:imagedata r:id="rId51" o:title=""/>
                </v:shape>
                <o:OLEObject Type="Embed" ProgID="PBrush" ShapeID="_x0000_i1038" DrawAspect="Content" ObjectID="_1356810214" r:id="rId52"/>
              </w:object>
            </w:r>
            <w:r w:rsidRPr="00F06D06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542925"/>
                  <wp:effectExtent l="19050" t="0" r="0" b="0"/>
                  <wp:docPr id="55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    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object w:dxaOrig="1560" w:dyaOrig="2295">
                <v:shape id="_x0000_i1039" type="#_x0000_t75" style="width:28.5pt;height:42pt" o:ole="">
                  <v:imagedata r:id="rId54" o:title=""/>
                </v:shape>
                <o:OLEObject Type="Embed" ProgID="PBrush" ShapeID="_x0000_i1039" DrawAspect="Content" ObjectID="_1356810215" r:id="rId55"/>
              </w:object>
            </w:r>
          </w:p>
        </w:tc>
      </w:tr>
      <w:tr w:rsidR="007A2991" w:rsidRPr="00F06D06" w:rsidTr="007A2991">
        <w:trPr>
          <w:trHeight w:val="1961"/>
        </w:trPr>
        <w:tc>
          <w:tcPr>
            <w:tcW w:w="3652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9"/>
              </w:numPr>
              <w:spacing w:line="240" w:lineRule="auto"/>
              <w:ind w:left="284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.Развитие логико-количественного мышл</w:t>
            </w:r>
            <w:r w:rsidRPr="00F06D06">
              <w:rPr>
                <w:sz w:val="28"/>
                <w:szCs w:val="28"/>
              </w:rPr>
              <w:t>е</w:t>
            </w:r>
            <w:r w:rsidRPr="00F06D06">
              <w:rPr>
                <w:sz w:val="28"/>
                <w:szCs w:val="28"/>
              </w:rPr>
              <w:t>ния</w:t>
            </w:r>
          </w:p>
        </w:tc>
        <w:tc>
          <w:tcPr>
            <w:tcW w:w="6486" w:type="dxa"/>
          </w:tcPr>
          <w:p w:rsidR="007A2991" w:rsidRPr="00F06D06" w:rsidRDefault="007A2991" w:rsidP="009E61C5">
            <w:pPr>
              <w:spacing w:line="240" w:lineRule="auto"/>
              <w:ind w:left="66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Определи что больше, что меньше (поставь знак неравенства):</w:t>
            </w:r>
          </w:p>
          <w:tbl>
            <w:tblPr>
              <w:tblStyle w:val="a9"/>
              <w:tblW w:w="0" w:type="auto"/>
              <w:tblInd w:w="66" w:type="dxa"/>
              <w:tblLook w:val="04A0"/>
            </w:tblPr>
            <w:tblGrid>
              <w:gridCol w:w="2535"/>
              <w:gridCol w:w="2536"/>
            </w:tblGrid>
            <w:tr w:rsidR="007A2991" w:rsidRPr="00F06D06" w:rsidTr="009E61C5">
              <w:tc>
                <w:tcPr>
                  <w:tcW w:w="2535" w:type="dxa"/>
                  <w:vAlign w:val="center"/>
                </w:tcPr>
                <w:p w:rsidR="007A2991" w:rsidRPr="00F06D06" w:rsidRDefault="007A2991" w:rsidP="009E61C5">
                  <w:pPr>
                    <w:spacing w:line="240" w:lineRule="auto"/>
                    <w:jc w:val="center"/>
                    <w:rPr>
                      <w:rFonts w:ascii="Times New Roman" w:hAnsi="Times New Roman"/>
                      <w:szCs w:val="28"/>
                    </w:rPr>
                  </w:pPr>
                  <w:r w:rsidRPr="00F06D06">
                    <w:rPr>
                      <w:rFonts w:ascii="Times New Roman" w:hAnsi="Times New Roman"/>
                      <w:sz w:val="28"/>
                      <w:szCs w:val="28"/>
                    </w:rPr>
                    <w:t xml:space="preserve">А больше Б в 6 раз; </w:t>
                  </w:r>
                  <w:r w:rsidRPr="00F06D06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Б меньше В в 7 раз</w:t>
                  </w:r>
                </w:p>
              </w:tc>
              <w:tc>
                <w:tcPr>
                  <w:tcW w:w="2536" w:type="dxa"/>
                  <w:vAlign w:val="center"/>
                </w:tcPr>
                <w:p w:rsidR="007A2991" w:rsidRPr="00F06D06" w:rsidRDefault="007A2991" w:rsidP="009E61C5">
                  <w:pPr>
                    <w:spacing w:line="240" w:lineRule="auto"/>
                    <w:jc w:val="center"/>
                    <w:rPr>
                      <w:rFonts w:ascii="Times New Roman" w:hAnsi="Times New Roman"/>
                      <w:szCs w:val="28"/>
                    </w:rPr>
                  </w:pPr>
                  <w:r w:rsidRPr="00F06D06">
                    <w:rPr>
                      <w:rFonts w:ascii="Times New Roman" w:hAnsi="Times New Roman"/>
                      <w:sz w:val="28"/>
                      <w:szCs w:val="28"/>
                    </w:rPr>
                    <w:t>А меньше Б в 10 раз; Б больше В в 6 раз</w:t>
                  </w:r>
                </w:p>
              </w:tc>
            </w:tr>
            <w:tr w:rsidR="007A2991" w:rsidRPr="00F06D06" w:rsidTr="009E61C5">
              <w:tc>
                <w:tcPr>
                  <w:tcW w:w="2535" w:type="dxa"/>
                  <w:vAlign w:val="center"/>
                </w:tcPr>
                <w:p w:rsidR="007A2991" w:rsidRPr="00F06D06" w:rsidRDefault="007A2991" w:rsidP="009E61C5">
                  <w:pPr>
                    <w:spacing w:line="240" w:lineRule="auto"/>
                    <w:jc w:val="center"/>
                    <w:rPr>
                      <w:rFonts w:ascii="Times New Roman" w:hAnsi="Times New Roman"/>
                      <w:szCs w:val="28"/>
                    </w:rPr>
                  </w:pPr>
                  <w:r w:rsidRPr="00F06D06">
                    <w:rPr>
                      <w:rFonts w:ascii="Times New Roman" w:hAnsi="Times New Roman"/>
                      <w:sz w:val="28"/>
                      <w:szCs w:val="28"/>
                    </w:rPr>
                    <w:t>В        *       А</w:t>
                  </w:r>
                </w:p>
              </w:tc>
              <w:tc>
                <w:tcPr>
                  <w:tcW w:w="2536" w:type="dxa"/>
                  <w:vAlign w:val="center"/>
                </w:tcPr>
                <w:p w:rsidR="007A2991" w:rsidRPr="00F06D06" w:rsidRDefault="007A2991" w:rsidP="009E61C5">
                  <w:pPr>
                    <w:spacing w:line="240" w:lineRule="auto"/>
                    <w:jc w:val="center"/>
                    <w:rPr>
                      <w:rFonts w:ascii="Times New Roman" w:hAnsi="Times New Roman"/>
                      <w:szCs w:val="28"/>
                    </w:rPr>
                  </w:pPr>
                  <w:r w:rsidRPr="00F06D06">
                    <w:rPr>
                      <w:rFonts w:ascii="Times New Roman" w:hAnsi="Times New Roman"/>
                      <w:sz w:val="28"/>
                      <w:szCs w:val="28"/>
                    </w:rPr>
                    <w:t>А        *       В</w:t>
                  </w:r>
                </w:p>
              </w:tc>
            </w:tr>
          </w:tbl>
          <w:p w:rsidR="007A2991" w:rsidRPr="00F06D06" w:rsidRDefault="007A2991" w:rsidP="009E61C5">
            <w:pPr>
              <w:spacing w:line="240" w:lineRule="auto"/>
              <w:ind w:left="66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A2991" w:rsidRPr="00F06D06" w:rsidRDefault="007A2991" w:rsidP="007A2991">
      <w:pPr>
        <w:pStyle w:val="2"/>
        <w:rPr>
          <w:rFonts w:ascii="Times New Roman" w:hAnsi="Times New Roman" w:cs="Times New Roman"/>
          <w:szCs w:val="28"/>
        </w:rPr>
      </w:pPr>
      <w:bookmarkStart w:id="15" w:name="_Toc258068439"/>
      <w:bookmarkStart w:id="16" w:name="_Toc258068477"/>
      <w:bookmarkStart w:id="17" w:name="_Toc258068520"/>
      <w:bookmarkStart w:id="18" w:name="_Toc233295873"/>
      <w:r w:rsidRPr="00F06D06">
        <w:rPr>
          <w:rFonts w:ascii="Times New Roman" w:hAnsi="Times New Roman" w:cs="Times New Roman"/>
          <w:szCs w:val="28"/>
        </w:rPr>
        <w:t>Воображение</w:t>
      </w:r>
      <w:bookmarkEnd w:id="15"/>
      <w:bookmarkEnd w:id="16"/>
      <w:bookmarkEnd w:id="17"/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521"/>
        <w:gridCol w:w="3884"/>
        <w:gridCol w:w="3969"/>
      </w:tblGrid>
      <w:tr w:rsidR="00C30570" w:rsidRPr="00F06D06" w:rsidTr="00C30570">
        <w:tc>
          <w:tcPr>
            <w:tcW w:w="2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Свойства позн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вательного пр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цесса</w:t>
            </w:r>
          </w:p>
        </w:tc>
        <w:tc>
          <w:tcPr>
            <w:tcW w:w="388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Внешние проявления познав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тельных свойств учащихся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Приемы и методы работы учителя, влияющие на разв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тие познавательного процесса</w:t>
            </w:r>
          </w:p>
        </w:tc>
      </w:tr>
      <w:tr w:rsidR="00C30570" w:rsidRPr="00F06D06" w:rsidTr="00C30570">
        <w:tc>
          <w:tcPr>
            <w:tcW w:w="2521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Воссоздаваемость</w:t>
            </w:r>
          </w:p>
        </w:tc>
        <w:tc>
          <w:tcPr>
            <w:tcW w:w="388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Ученик восстанавливает р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а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нее изученные модели, в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ы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полняет задачу по известному алгоритму. 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</w:tcPr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Применение наглядности, м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тематических моделей, эл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ментов рисования, констру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рования. </w:t>
            </w:r>
          </w:p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</w:p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Создание условий для сам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стоятельного поиска решения.</w:t>
            </w:r>
          </w:p>
        </w:tc>
      </w:tr>
      <w:tr w:rsidR="00C30570" w:rsidRPr="00F06D06" w:rsidTr="00C30570">
        <w:tc>
          <w:tcPr>
            <w:tcW w:w="2521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Творчество 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br/>
              <w:t xml:space="preserve">(продуктивность) 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Ученик, используя изученный материал и комбинируя его части создает что-то новое, свое.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  <w:tr w:rsidR="00C30570" w:rsidRPr="00F06D06" w:rsidTr="00C30570">
        <w:trPr>
          <w:trHeight w:val="531"/>
        </w:trPr>
        <w:tc>
          <w:tcPr>
            <w:tcW w:w="2521" w:type="dxa"/>
            <w:tcBorders>
              <w:top w:val="single" w:sz="4" w:space="0" w:color="000000" w:themeColor="text1"/>
              <w:left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Креативность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Ученик предлагает соверше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н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но новые, выведенные самим пути решения задачи.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</w:tbl>
    <w:p w:rsidR="007A2991" w:rsidRPr="00F06D06" w:rsidRDefault="007A2991" w:rsidP="007A2991">
      <w:pPr>
        <w:pStyle w:val="4"/>
        <w:spacing w:before="0" w:after="0" w:line="240" w:lineRule="auto"/>
        <w:ind w:firstLine="567"/>
        <w:rPr>
          <w:rFonts w:ascii="Times New Roman" w:hAnsi="Times New Roman"/>
        </w:rPr>
      </w:pPr>
      <w:r w:rsidRPr="00F06D06">
        <w:rPr>
          <w:rFonts w:ascii="Times New Roman" w:hAnsi="Times New Roman"/>
        </w:rPr>
        <w:t>Воссоздающее воображение.</w:t>
      </w:r>
      <w:bookmarkEnd w:id="18"/>
    </w:p>
    <w:p w:rsidR="007A2991" w:rsidRPr="00F06D06" w:rsidRDefault="007A2991" w:rsidP="007A2991">
      <w:pPr>
        <w:tabs>
          <w:tab w:val="left" w:pos="426"/>
        </w:tabs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О воссоздающем воображении говорят в тех случаях, когда по словесному оп</w:t>
      </w:r>
      <w:r w:rsidRPr="00F06D06">
        <w:rPr>
          <w:rFonts w:ascii="Times New Roman" w:hAnsi="Times New Roman"/>
          <w:sz w:val="28"/>
          <w:szCs w:val="28"/>
        </w:rPr>
        <w:t>и</w:t>
      </w:r>
      <w:r w:rsidRPr="00F06D06">
        <w:rPr>
          <w:rFonts w:ascii="Times New Roman" w:hAnsi="Times New Roman"/>
          <w:sz w:val="28"/>
          <w:szCs w:val="28"/>
        </w:rPr>
        <w:t xml:space="preserve">санию предмета, явления, события создают его наглядный образ, представление. </w:t>
      </w:r>
    </w:p>
    <w:p w:rsidR="007A2991" w:rsidRPr="00F06D06" w:rsidRDefault="007A2991" w:rsidP="007A2991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воссоздающего воображения:</w:t>
      </w:r>
    </w:p>
    <w:tbl>
      <w:tblPr>
        <w:tblStyle w:val="a9"/>
        <w:tblW w:w="0" w:type="auto"/>
        <w:tblInd w:w="108" w:type="dxa"/>
        <w:tblLook w:val="04A0"/>
      </w:tblPr>
      <w:tblGrid>
        <w:gridCol w:w="5460"/>
        <w:gridCol w:w="4996"/>
      </w:tblGrid>
      <w:tr w:rsidR="007A2991" w:rsidRPr="00F06D06" w:rsidTr="009E61C5">
        <w:tc>
          <w:tcPr>
            <w:tcW w:w="5606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5"/>
              </w:numPr>
              <w:tabs>
                <w:tab w:val="left" w:pos="175"/>
              </w:tabs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График этой функции симметричен относительно начала координат, иногда он располагается в 1 и 3 четверти, а ин</w:t>
            </w:r>
            <w:r w:rsidRPr="00F06D06">
              <w:rPr>
                <w:sz w:val="28"/>
                <w:szCs w:val="28"/>
              </w:rPr>
              <w:t>о</w:t>
            </w:r>
            <w:r w:rsidRPr="00F06D06">
              <w:rPr>
                <w:sz w:val="28"/>
                <w:szCs w:val="28"/>
              </w:rPr>
              <w:t>гда во 2 и 4.  Этот график никогда не п</w:t>
            </w:r>
            <w:r w:rsidRPr="00F06D06">
              <w:rPr>
                <w:sz w:val="28"/>
                <w:szCs w:val="28"/>
              </w:rPr>
              <w:t>е</w:t>
            </w:r>
            <w:r w:rsidRPr="00F06D06">
              <w:rPr>
                <w:sz w:val="28"/>
                <w:szCs w:val="28"/>
              </w:rPr>
              <w:t>ресекается с соями координат. …</w:t>
            </w:r>
          </w:p>
        </w:tc>
        <w:tc>
          <w:tcPr>
            <w:tcW w:w="5167" w:type="dxa"/>
          </w:tcPr>
          <w:p w:rsidR="007A2991" w:rsidRPr="00F06D06" w:rsidRDefault="007A2991" w:rsidP="009E61C5">
            <w:pPr>
              <w:tabs>
                <w:tab w:val="left" w:pos="175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 xml:space="preserve">Гипербола </w:t>
            </w:r>
          </w:p>
          <w:p w:rsidR="007A2991" w:rsidRPr="00F06D06" w:rsidRDefault="007A2991" w:rsidP="009E61C5">
            <w:pPr>
              <w:tabs>
                <w:tab w:val="left" w:pos="175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66750"/>
                  <wp:effectExtent l="19050" t="0" r="9525" b="0"/>
                  <wp:docPr id="5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9541" t="8333" r="2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991" w:rsidRPr="00F06D06" w:rsidTr="009E61C5">
        <w:tc>
          <w:tcPr>
            <w:tcW w:w="5606" w:type="dxa"/>
          </w:tcPr>
          <w:p w:rsidR="007A2991" w:rsidRPr="00F06D06" w:rsidRDefault="007A2991" w:rsidP="007A2991">
            <w:pPr>
              <w:pStyle w:val="a3"/>
              <w:numPr>
                <w:ilvl w:val="0"/>
                <w:numId w:val="15"/>
              </w:numPr>
              <w:tabs>
                <w:tab w:val="left" w:pos="175"/>
              </w:tabs>
              <w:spacing w:line="240" w:lineRule="auto"/>
              <w:ind w:left="175" w:hanging="218"/>
              <w:rPr>
                <w:sz w:val="28"/>
                <w:szCs w:val="28"/>
              </w:rPr>
            </w:pPr>
            <w:r w:rsidRPr="00F06D06">
              <w:rPr>
                <w:sz w:val="28"/>
                <w:szCs w:val="28"/>
              </w:rPr>
              <w:t>У этой фигуры имеется 4 стороны. Противоположные стороны попарно п</w:t>
            </w:r>
            <w:r w:rsidRPr="00F06D06">
              <w:rPr>
                <w:sz w:val="28"/>
                <w:szCs w:val="28"/>
              </w:rPr>
              <w:t>а</w:t>
            </w:r>
            <w:r w:rsidRPr="00F06D06">
              <w:rPr>
                <w:sz w:val="28"/>
                <w:szCs w:val="28"/>
              </w:rPr>
              <w:t>раллельны. Все его стороны равны между собой. Углы не являются прямыми.</w:t>
            </w:r>
          </w:p>
        </w:tc>
        <w:tc>
          <w:tcPr>
            <w:tcW w:w="5167" w:type="dxa"/>
          </w:tcPr>
          <w:p w:rsidR="007A2991" w:rsidRPr="00F06D06" w:rsidRDefault="007A2991" w:rsidP="009E61C5">
            <w:pPr>
              <w:tabs>
                <w:tab w:val="left" w:pos="175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t>Ромб</w:t>
            </w:r>
          </w:p>
          <w:p w:rsidR="007A2991" w:rsidRPr="00F06D06" w:rsidRDefault="007A2991" w:rsidP="009E61C5">
            <w:pPr>
              <w:tabs>
                <w:tab w:val="left" w:pos="175"/>
              </w:tabs>
              <w:spacing w:line="240" w:lineRule="auto"/>
              <w:ind w:left="-43"/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" cy="575527"/>
                  <wp:effectExtent l="19050" t="0" r="9525" b="0"/>
                  <wp:docPr id="6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23" cy="57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991" w:rsidRPr="00F06D06" w:rsidRDefault="007A2991" w:rsidP="007A2991">
      <w:pPr>
        <w:pStyle w:val="4"/>
        <w:spacing w:before="0" w:after="0" w:line="240" w:lineRule="auto"/>
        <w:rPr>
          <w:rFonts w:ascii="Times New Roman" w:hAnsi="Times New Roman"/>
        </w:rPr>
      </w:pPr>
      <w:bookmarkStart w:id="19" w:name="_Toc233295874"/>
      <w:r w:rsidRPr="00F06D06">
        <w:rPr>
          <w:rFonts w:ascii="Times New Roman" w:hAnsi="Times New Roman"/>
        </w:rPr>
        <w:t>Творческое воображение.</w:t>
      </w:r>
      <w:bookmarkEnd w:id="19"/>
    </w:p>
    <w:p w:rsidR="007A2991" w:rsidRPr="00F06D06" w:rsidRDefault="007A2991" w:rsidP="007A2991">
      <w:pPr>
        <w:pStyle w:val="4"/>
        <w:spacing w:before="0" w:after="0" w:line="240" w:lineRule="auto"/>
        <w:ind w:firstLine="567"/>
        <w:rPr>
          <w:rFonts w:ascii="Times New Roman" w:hAnsi="Times New Roman"/>
          <w:u w:val="none"/>
        </w:rPr>
      </w:pPr>
      <w:r w:rsidRPr="00F06D06">
        <w:rPr>
          <w:rFonts w:ascii="Times New Roman" w:hAnsi="Times New Roman"/>
          <w:u w:val="none"/>
        </w:rPr>
        <w:t>Под творческим воображением обычно понимают преднамеренное преобразов</w:t>
      </w:r>
      <w:r w:rsidRPr="00F06D06">
        <w:rPr>
          <w:rFonts w:ascii="Times New Roman" w:hAnsi="Times New Roman"/>
          <w:u w:val="none"/>
        </w:rPr>
        <w:t>а</w:t>
      </w:r>
      <w:r w:rsidRPr="00F06D06">
        <w:rPr>
          <w:rFonts w:ascii="Times New Roman" w:hAnsi="Times New Roman"/>
          <w:u w:val="none"/>
        </w:rPr>
        <w:t xml:space="preserve">ние представлений и самостоятельное создание новых представлений (образов). </w:t>
      </w:r>
    </w:p>
    <w:p w:rsidR="007A2991" w:rsidRPr="00F06D06" w:rsidRDefault="007A2991" w:rsidP="007A2991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творческого воображения:</w:t>
      </w:r>
    </w:p>
    <w:tbl>
      <w:tblPr>
        <w:tblStyle w:val="a9"/>
        <w:tblW w:w="0" w:type="auto"/>
        <w:tblInd w:w="284" w:type="dxa"/>
        <w:tblLook w:val="04A0"/>
      </w:tblPr>
      <w:tblGrid>
        <w:gridCol w:w="3652"/>
        <w:gridCol w:w="2126"/>
        <w:gridCol w:w="2268"/>
        <w:gridCol w:w="2092"/>
      </w:tblGrid>
      <w:tr w:rsidR="007A2991" w:rsidRPr="00F06D06" w:rsidTr="007A2991">
        <w:tc>
          <w:tcPr>
            <w:tcW w:w="3652" w:type="dxa"/>
          </w:tcPr>
          <w:p w:rsidR="007A2991" w:rsidRPr="00F06D06" w:rsidRDefault="007A2991" w:rsidP="007A2991">
            <w:pPr>
              <w:pStyle w:val="4"/>
              <w:numPr>
                <w:ilvl w:val="0"/>
                <w:numId w:val="16"/>
              </w:numPr>
              <w:spacing w:before="0" w:after="0" w:line="240" w:lineRule="auto"/>
              <w:ind w:left="284" w:hanging="218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На что похоже?</w:t>
            </w:r>
          </w:p>
        </w:tc>
        <w:tc>
          <w:tcPr>
            <w:tcW w:w="6486" w:type="dxa"/>
            <w:gridSpan w:val="3"/>
          </w:tcPr>
          <w:p w:rsidR="007A2991" w:rsidRPr="00F06D06" w:rsidRDefault="007A2991" w:rsidP="009E61C5">
            <w:pPr>
              <w:pStyle w:val="4"/>
              <w:spacing w:before="0" w:after="0" w:line="240" w:lineRule="auto"/>
              <w:ind w:left="66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noProof/>
                <w:u w:val="none"/>
                <w:lang w:eastAsia="ru-RU"/>
              </w:rPr>
              <w:drawing>
                <wp:inline distT="0" distB="0" distL="0" distR="0">
                  <wp:extent cx="951357" cy="628650"/>
                  <wp:effectExtent l="19050" t="0" r="1143" b="0"/>
                  <wp:docPr id="61" name="Рисунок 34" descr="IESUS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SUS2.GIF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u w:val="none"/>
                <w:lang w:eastAsia="ru-RU"/>
              </w:rPr>
              <w:drawing>
                <wp:inline distT="0" distB="0" distL="0" distR="0">
                  <wp:extent cx="652402" cy="584981"/>
                  <wp:effectExtent l="19050" t="0" r="0" b="0"/>
                  <wp:docPr id="62" name="Рисунок 35" descr="RID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R.GIF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02" cy="58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u w:val="none"/>
                <w:lang w:eastAsia="ru-RU"/>
              </w:rPr>
              <w:drawing>
                <wp:inline distT="0" distB="0" distL="0" distR="0">
                  <wp:extent cx="619125" cy="600249"/>
                  <wp:effectExtent l="19050" t="0" r="9525" b="0"/>
                  <wp:docPr id="64" name="Рисунок 36" descr="CUB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GIF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u w:val="none"/>
                <w:lang w:eastAsia="ru-RU"/>
              </w:rPr>
              <w:drawing>
                <wp:inline distT="0" distB="0" distL="0" distR="0">
                  <wp:extent cx="628019" cy="615542"/>
                  <wp:effectExtent l="19050" t="0" r="631" b="0"/>
                  <wp:docPr id="65" name="Рисунок 37" descr="triangl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s.gif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9" cy="61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u w:val="none"/>
                <w:lang w:eastAsia="ru-RU"/>
              </w:rPr>
              <w:drawing>
                <wp:inline distT="0" distB="0" distL="0" distR="0">
                  <wp:extent cx="620030" cy="611378"/>
                  <wp:effectExtent l="19050" t="0" r="8620" b="0"/>
                  <wp:docPr id="67" name="Рисунок 38" descr="SQUAR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GIF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30" cy="6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991" w:rsidRPr="00F06D06" w:rsidTr="007A2991">
        <w:tc>
          <w:tcPr>
            <w:tcW w:w="3652" w:type="dxa"/>
          </w:tcPr>
          <w:p w:rsidR="007A2991" w:rsidRPr="00F06D06" w:rsidRDefault="007A2991" w:rsidP="007A2991">
            <w:pPr>
              <w:pStyle w:val="4"/>
              <w:numPr>
                <w:ilvl w:val="0"/>
                <w:numId w:val="16"/>
              </w:numPr>
              <w:spacing w:before="0" w:after="0" w:line="240" w:lineRule="auto"/>
              <w:ind w:left="284" w:hanging="218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Придумай задачу</w:t>
            </w:r>
          </w:p>
        </w:tc>
        <w:tc>
          <w:tcPr>
            <w:tcW w:w="2126" w:type="dxa"/>
          </w:tcPr>
          <w:p w:rsidR="007A2991" w:rsidRPr="00F06D06" w:rsidRDefault="007A2991" w:rsidP="007A2991">
            <w:pPr>
              <w:pStyle w:val="4"/>
              <w:spacing w:before="0" w:after="0" w:line="240" w:lineRule="auto"/>
              <w:ind w:left="317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По реш</w:t>
            </w:r>
            <w:r w:rsidRPr="00F06D06">
              <w:rPr>
                <w:rFonts w:ascii="Times New Roman" w:hAnsi="Times New Roman"/>
                <w:u w:val="none"/>
              </w:rPr>
              <w:t>е</w:t>
            </w:r>
            <w:r w:rsidRPr="00F06D06">
              <w:rPr>
                <w:rFonts w:ascii="Times New Roman" w:hAnsi="Times New Roman"/>
                <w:u w:val="none"/>
              </w:rPr>
              <w:t>нию:</w:t>
            </w:r>
          </w:p>
          <w:p w:rsidR="007A2991" w:rsidRPr="00F06D06" w:rsidRDefault="007A2991" w:rsidP="007A2991">
            <w:pPr>
              <w:pStyle w:val="4"/>
              <w:numPr>
                <w:ilvl w:val="0"/>
                <w:numId w:val="24"/>
              </w:numPr>
              <w:spacing w:before="0" w:after="0" w:line="240" w:lineRule="auto"/>
              <w:ind w:left="317" w:hanging="382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69:3=23</w:t>
            </w:r>
          </w:p>
          <w:p w:rsidR="007A2991" w:rsidRPr="00F06D06" w:rsidRDefault="007A2991" w:rsidP="007A2991">
            <w:pPr>
              <w:pStyle w:val="4"/>
              <w:numPr>
                <w:ilvl w:val="0"/>
                <w:numId w:val="24"/>
              </w:numPr>
              <w:spacing w:before="0" w:after="0" w:line="240" w:lineRule="auto"/>
              <w:ind w:left="317" w:hanging="382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48:3=16</w:t>
            </w:r>
          </w:p>
          <w:p w:rsidR="007A2991" w:rsidRPr="00F06D06" w:rsidRDefault="007A2991" w:rsidP="007A2991">
            <w:pPr>
              <w:pStyle w:val="4"/>
              <w:numPr>
                <w:ilvl w:val="0"/>
                <w:numId w:val="24"/>
              </w:numPr>
              <w:spacing w:before="0" w:after="0" w:line="240" w:lineRule="auto"/>
              <w:ind w:left="317" w:hanging="382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23+16=39</w:t>
            </w:r>
          </w:p>
        </w:tc>
        <w:tc>
          <w:tcPr>
            <w:tcW w:w="4360" w:type="dxa"/>
            <w:gridSpan w:val="2"/>
          </w:tcPr>
          <w:p w:rsidR="007A2991" w:rsidRPr="00F06D06" w:rsidRDefault="007A2991" w:rsidP="007A2991">
            <w:pPr>
              <w:pStyle w:val="4"/>
              <w:spacing w:before="0" w:after="0" w:line="240" w:lineRule="auto"/>
              <w:ind w:left="-65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По таблице:</w:t>
            </w:r>
          </w:p>
          <w:p w:rsidR="007A2991" w:rsidRPr="00F06D06" w:rsidRDefault="007A2991" w:rsidP="007A2991">
            <w:pPr>
              <w:rPr>
                <w:rFonts w:ascii="Times New Roman" w:hAnsi="Times New Roman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625937"/>
                  <wp:effectExtent l="19050" t="0" r="9525" b="0"/>
                  <wp:docPr id="7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67" cy="62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991" w:rsidRPr="00F06D06" w:rsidTr="00580CC7">
        <w:tc>
          <w:tcPr>
            <w:tcW w:w="3652" w:type="dxa"/>
          </w:tcPr>
          <w:p w:rsidR="007A2991" w:rsidRPr="00F06D06" w:rsidRDefault="007A2991" w:rsidP="007A2991">
            <w:pPr>
              <w:pStyle w:val="4"/>
              <w:numPr>
                <w:ilvl w:val="0"/>
                <w:numId w:val="16"/>
              </w:numPr>
              <w:spacing w:before="0" w:after="0" w:line="240" w:lineRule="auto"/>
              <w:ind w:left="284" w:hanging="218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Танграммы</w:t>
            </w:r>
          </w:p>
        </w:tc>
        <w:tc>
          <w:tcPr>
            <w:tcW w:w="4394" w:type="dxa"/>
            <w:gridSpan w:val="2"/>
          </w:tcPr>
          <w:p w:rsidR="007A2991" w:rsidRPr="00F06D06" w:rsidRDefault="007A2991" w:rsidP="00580CC7">
            <w:pPr>
              <w:pStyle w:val="4"/>
              <w:spacing w:before="0" w:after="0" w:line="240" w:lineRule="auto"/>
              <w:ind w:left="33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Придумай и сложи из фигурок  танграммы:</w:t>
            </w:r>
          </w:p>
        </w:tc>
        <w:tc>
          <w:tcPr>
            <w:tcW w:w="2092" w:type="dxa"/>
          </w:tcPr>
          <w:p w:rsidR="007A2991" w:rsidRPr="00F06D06" w:rsidRDefault="00F81350" w:rsidP="007A2991">
            <w:pPr>
              <w:pStyle w:val="4"/>
              <w:spacing w:before="0" w:after="0" w:line="240" w:lineRule="auto"/>
              <w:ind w:left="-65"/>
              <w:rPr>
                <w:rFonts w:ascii="Times New Roman" w:hAnsi="Times New Roman"/>
                <w:u w:val="none"/>
              </w:rPr>
            </w:pPr>
            <w:r>
              <w:rPr>
                <w:rFonts w:ascii="Times New Roman" w:hAnsi="Times New Roman"/>
                <w:noProof/>
                <w:u w:val="none"/>
                <w:lang w:eastAsia="ru-RU"/>
              </w:rPr>
              <w:pict>
                <v:shape id="_x0000_s1045" type="#_x0000_t75" style="position:absolute;left:0;text-align:left;margin-left:-1.15pt;margin-top:2pt;width:42.15pt;height:23.9pt;z-index:251658240;mso-position-horizontal-relative:text;mso-position-vertical-relative:text">
                  <v:imagedata r:id="rId64" o:title=""/>
                </v:shape>
                <o:OLEObject Type="Embed" ProgID="PBrush" ShapeID="_x0000_s1045" DrawAspect="Content" ObjectID="_1356810218" r:id="rId65"/>
              </w:pict>
            </w:r>
          </w:p>
        </w:tc>
      </w:tr>
      <w:tr w:rsidR="00580CC7" w:rsidRPr="00F06D06" w:rsidTr="009E61C5">
        <w:tc>
          <w:tcPr>
            <w:tcW w:w="3652" w:type="dxa"/>
          </w:tcPr>
          <w:p w:rsidR="00580CC7" w:rsidRPr="00F06D06" w:rsidRDefault="00580CC7" w:rsidP="00580CC7">
            <w:pPr>
              <w:pStyle w:val="4"/>
              <w:numPr>
                <w:ilvl w:val="0"/>
                <w:numId w:val="16"/>
              </w:numPr>
              <w:spacing w:before="0" w:after="0" w:line="240" w:lineRule="auto"/>
              <w:ind w:left="284" w:hanging="218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>Нарисуйте с помощью треугольников, квадрат</w:t>
            </w:r>
            <w:r w:rsidRPr="00F06D06">
              <w:rPr>
                <w:rFonts w:ascii="Times New Roman" w:hAnsi="Times New Roman"/>
                <w:u w:val="none"/>
              </w:rPr>
              <w:t>и</w:t>
            </w:r>
            <w:r w:rsidRPr="00F06D06">
              <w:rPr>
                <w:rFonts w:ascii="Times New Roman" w:hAnsi="Times New Roman"/>
                <w:u w:val="none"/>
              </w:rPr>
              <w:t>ков, прямоугольников и кругов рисунок:</w:t>
            </w:r>
          </w:p>
          <w:p w:rsidR="00580CC7" w:rsidRPr="00F06D06" w:rsidRDefault="00580CC7" w:rsidP="00580CC7">
            <w:pPr>
              <w:pStyle w:val="4"/>
              <w:spacing w:before="0" w:after="0" w:line="240" w:lineRule="auto"/>
              <w:ind w:left="66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u w:val="none"/>
              </w:rPr>
              <w:t xml:space="preserve">Домик, поросёнок и т.д. </w:t>
            </w:r>
          </w:p>
        </w:tc>
        <w:tc>
          <w:tcPr>
            <w:tcW w:w="6486" w:type="dxa"/>
            <w:gridSpan w:val="3"/>
          </w:tcPr>
          <w:p w:rsidR="00580CC7" w:rsidRPr="00F06D06" w:rsidRDefault="00580CC7" w:rsidP="007A2991">
            <w:pPr>
              <w:pStyle w:val="4"/>
              <w:spacing w:before="0" w:after="0" w:line="240" w:lineRule="auto"/>
              <w:ind w:left="-65"/>
              <w:rPr>
                <w:rFonts w:ascii="Times New Roman" w:hAnsi="Times New Roman"/>
                <w:u w:val="none"/>
              </w:rPr>
            </w:pPr>
            <w:r w:rsidRPr="00F06D06">
              <w:rPr>
                <w:rFonts w:ascii="Times New Roman" w:hAnsi="Times New Roman"/>
                <w:noProof/>
                <w:u w:val="none"/>
                <w:lang w:eastAsia="ru-RU"/>
              </w:rPr>
              <w:drawing>
                <wp:inline distT="0" distB="0" distL="0" distR="0">
                  <wp:extent cx="609600" cy="742950"/>
                  <wp:effectExtent l="19050" t="0" r="0" b="0"/>
                  <wp:docPr id="7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64" cy="74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eastAsia="Calibri" w:hAnsi="Times New Roman"/>
                <w:bCs w:val="0"/>
                <w:noProof/>
                <w:u w:val="none"/>
                <w:lang w:eastAsia="ru-RU"/>
              </w:rPr>
              <w:t xml:space="preserve"> </w:t>
            </w:r>
            <w:r w:rsidRPr="00F06D06">
              <w:rPr>
                <w:rFonts w:ascii="Times New Roman" w:hAnsi="Times New Roman"/>
                <w:noProof/>
                <w:u w:val="none"/>
                <w:lang w:eastAsia="ru-RU"/>
              </w:rPr>
              <w:drawing>
                <wp:inline distT="0" distB="0" distL="0" distR="0">
                  <wp:extent cx="581025" cy="647700"/>
                  <wp:effectExtent l="19050" t="0" r="9525" b="0"/>
                  <wp:docPr id="7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747" w:rsidRPr="00F06D06" w:rsidRDefault="00580CC7" w:rsidP="00515FC3">
      <w:pPr>
        <w:pStyle w:val="2"/>
        <w:rPr>
          <w:rFonts w:ascii="Times New Roman" w:hAnsi="Times New Roman" w:cs="Times New Roman"/>
          <w:szCs w:val="28"/>
        </w:rPr>
      </w:pPr>
      <w:r w:rsidRPr="00F06D06">
        <w:rPr>
          <w:rFonts w:ascii="Times New Roman" w:hAnsi="Times New Roman" w:cs="Times New Roman"/>
          <w:szCs w:val="28"/>
        </w:rPr>
        <w:t>Восприятие (о</w:t>
      </w:r>
      <w:r w:rsidR="00DC6747" w:rsidRPr="00F06D06">
        <w:rPr>
          <w:rFonts w:ascii="Times New Roman" w:hAnsi="Times New Roman" w:cs="Times New Roman"/>
          <w:szCs w:val="28"/>
        </w:rPr>
        <w:t>щущения</w:t>
      </w:r>
      <w:bookmarkEnd w:id="6"/>
      <w:bookmarkEnd w:id="7"/>
      <w:bookmarkEnd w:id="8"/>
      <w:r w:rsidRPr="00F06D06">
        <w:rPr>
          <w:rFonts w:ascii="Times New Roman" w:hAnsi="Times New Roman" w:cs="Times New Roman"/>
          <w:szCs w:val="28"/>
        </w:rPr>
        <w:t>, чувствительность)</w:t>
      </w:r>
    </w:p>
    <w:p w:rsidR="00F73498" w:rsidRPr="00F06D06" w:rsidRDefault="00F73498" w:rsidP="00F73498">
      <w:pPr>
        <w:widowControl w:val="0"/>
        <w:spacing w:line="240" w:lineRule="auto"/>
        <w:ind w:firstLine="720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b/>
          <w:snapToGrid w:val="0"/>
          <w:sz w:val="28"/>
          <w:szCs w:val="28"/>
        </w:rPr>
        <w:t>Восприятие (ощущения, чувствительность)</w:t>
      </w:r>
      <w:r w:rsidRPr="00F06D06">
        <w:rPr>
          <w:rFonts w:ascii="Times New Roman" w:hAnsi="Times New Roman"/>
          <w:snapToGrid w:val="0"/>
          <w:sz w:val="28"/>
          <w:szCs w:val="28"/>
        </w:rPr>
        <w:t xml:space="preserve"> считаются самыми простыми из всех психических явлений. Они представляют собой осознаваемый, субъективно представленный в голове человека или неосознаваемый, но действующий на его п</w:t>
      </w:r>
      <w:r w:rsidRPr="00F06D06">
        <w:rPr>
          <w:rFonts w:ascii="Times New Roman" w:hAnsi="Times New Roman"/>
          <w:snapToGrid w:val="0"/>
          <w:sz w:val="28"/>
          <w:szCs w:val="28"/>
        </w:rPr>
        <w:t>о</w:t>
      </w:r>
      <w:r w:rsidRPr="00F06D06">
        <w:rPr>
          <w:rFonts w:ascii="Times New Roman" w:hAnsi="Times New Roman"/>
          <w:snapToGrid w:val="0"/>
          <w:sz w:val="28"/>
          <w:szCs w:val="28"/>
        </w:rPr>
        <w:t>ведение продукт переработки центральной нервной системой значимых раздражит</w:t>
      </w:r>
      <w:r w:rsidRPr="00F06D06">
        <w:rPr>
          <w:rFonts w:ascii="Times New Roman" w:hAnsi="Times New Roman"/>
          <w:snapToGrid w:val="0"/>
          <w:sz w:val="28"/>
          <w:szCs w:val="28"/>
        </w:rPr>
        <w:t>е</w:t>
      </w:r>
      <w:r w:rsidRPr="00F06D06">
        <w:rPr>
          <w:rFonts w:ascii="Times New Roman" w:hAnsi="Times New Roman"/>
          <w:snapToGrid w:val="0"/>
          <w:sz w:val="28"/>
          <w:szCs w:val="28"/>
        </w:rPr>
        <w:t xml:space="preserve">лей, возникающих во внутренней или внешней среде. Способность к восприятию имеется у всех живых существ, обладающих нервной системой. Что же касается осознаваемых восприятий, то они есть только у живых существ, имеющих головной мозг и кору головного мозга. </w:t>
      </w:r>
    </w:p>
    <w:p w:rsidR="00F73498" w:rsidRPr="00F06D06" w:rsidRDefault="00F73498" w:rsidP="00F73498">
      <w:pPr>
        <w:widowControl w:val="0"/>
        <w:spacing w:line="240" w:lineRule="auto"/>
        <w:ind w:firstLine="720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lastRenderedPageBreak/>
        <w:t>У глухого человека потеря слуха в той или иной степени компенсируется де</w:t>
      </w:r>
      <w:r w:rsidRPr="00F06D06">
        <w:rPr>
          <w:rFonts w:ascii="Times New Roman" w:hAnsi="Times New Roman"/>
          <w:snapToGrid w:val="0"/>
          <w:sz w:val="28"/>
          <w:szCs w:val="28"/>
        </w:rPr>
        <w:t>я</w:t>
      </w:r>
      <w:r w:rsidRPr="00F06D06">
        <w:rPr>
          <w:rFonts w:ascii="Times New Roman" w:hAnsi="Times New Roman"/>
          <w:snapToGrid w:val="0"/>
          <w:sz w:val="28"/>
          <w:szCs w:val="28"/>
        </w:rPr>
        <w:t>тельностью сохранных анализаторов: зрительного, тактильно-вибрационного, кин</w:t>
      </w:r>
      <w:r w:rsidRPr="00F06D06">
        <w:rPr>
          <w:rFonts w:ascii="Times New Roman" w:hAnsi="Times New Roman"/>
          <w:snapToGrid w:val="0"/>
          <w:sz w:val="28"/>
          <w:szCs w:val="28"/>
        </w:rPr>
        <w:t>е</w:t>
      </w:r>
      <w:r w:rsidRPr="00F06D06">
        <w:rPr>
          <w:rFonts w:ascii="Times New Roman" w:hAnsi="Times New Roman"/>
          <w:snapToGrid w:val="0"/>
          <w:sz w:val="28"/>
          <w:szCs w:val="28"/>
        </w:rPr>
        <w:t>стетического и т.п.</w:t>
      </w: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461"/>
        <w:gridCol w:w="3884"/>
        <w:gridCol w:w="3969"/>
      </w:tblGrid>
      <w:tr w:rsidR="00C30570" w:rsidRPr="00F06D06" w:rsidTr="00C30570">
        <w:tc>
          <w:tcPr>
            <w:tcW w:w="24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Свойства позн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вательного пр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цесса</w:t>
            </w:r>
          </w:p>
        </w:tc>
        <w:tc>
          <w:tcPr>
            <w:tcW w:w="388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Внешние проявления познав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тельных свойств учащихся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Приемы и методы работы учителя, влияющие на разв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тие познавательного процесса</w:t>
            </w:r>
          </w:p>
        </w:tc>
      </w:tr>
      <w:tr w:rsidR="00C30570" w:rsidRPr="00F06D06" w:rsidTr="00C30570">
        <w:trPr>
          <w:trHeight w:val="688"/>
        </w:trPr>
        <w:tc>
          <w:tcPr>
            <w:tcW w:w="2461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Осмысление</w:t>
            </w:r>
          </w:p>
        </w:tc>
        <w:tc>
          <w:tcPr>
            <w:tcW w:w="388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Ученик выделяет существе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н</w:t>
            </w: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ное, отвечает на поставленные вопросы 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</w:tcPr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Применение наглядности, м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а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тематических моделей, эл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е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ментов рисования, констру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и</w:t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рования. </w:t>
            </w:r>
          </w:p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</w:p>
          <w:p w:rsidR="00C30570" w:rsidRPr="00F06D06" w:rsidRDefault="00C30570" w:rsidP="00C30570">
            <w:pPr>
              <w:widowControl w:val="0"/>
              <w:spacing w:before="0" w:line="240" w:lineRule="auto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Четкость инструкций.</w:t>
            </w:r>
          </w:p>
        </w:tc>
      </w:tr>
      <w:tr w:rsidR="00C30570" w:rsidRPr="00F06D06" w:rsidTr="00C30570">
        <w:trPr>
          <w:trHeight w:val="689"/>
        </w:trPr>
        <w:tc>
          <w:tcPr>
            <w:tcW w:w="2461" w:type="dxa"/>
            <w:tcBorders>
              <w:top w:val="single" w:sz="4" w:space="0" w:color="000000" w:themeColor="text1"/>
              <w:left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>Точность</w:t>
            </w:r>
          </w:p>
        </w:tc>
        <w:tc>
          <w:tcPr>
            <w:tcW w:w="388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570" w:rsidRPr="00F06D06" w:rsidRDefault="00C30570" w:rsidP="00C30570">
            <w:pPr>
              <w:spacing w:before="0" w:line="240" w:lineRule="auto"/>
              <w:rPr>
                <w:rFonts w:ascii="Times New Roman" w:eastAsiaTheme="minorHAnsi" w:hAnsi="Times New Roman"/>
                <w:szCs w:val="28"/>
              </w:rPr>
            </w:pPr>
            <w:r w:rsidRPr="00F06D06">
              <w:rPr>
                <w:rFonts w:ascii="Times New Roman" w:eastAsiaTheme="minorHAnsi" w:hAnsi="Times New Roman"/>
                <w:sz w:val="28"/>
                <w:szCs w:val="28"/>
              </w:rPr>
              <w:t xml:space="preserve">Ученик дает точные ответы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30570" w:rsidRPr="00F06D06" w:rsidRDefault="00C30570">
            <w:pPr>
              <w:spacing w:before="0" w:line="240" w:lineRule="auto"/>
              <w:jc w:val="left"/>
              <w:rPr>
                <w:rFonts w:ascii="Times New Roman" w:hAnsi="Times New Roman"/>
                <w:snapToGrid w:val="0"/>
                <w:szCs w:val="28"/>
              </w:rPr>
            </w:pPr>
          </w:p>
        </w:tc>
      </w:tr>
    </w:tbl>
    <w:p w:rsidR="009A38C1" w:rsidRPr="00F06D06" w:rsidRDefault="009A38C1" w:rsidP="004E4763">
      <w:pPr>
        <w:pStyle w:val="4"/>
        <w:spacing w:line="240" w:lineRule="auto"/>
        <w:rPr>
          <w:rFonts w:ascii="Times New Roman" w:hAnsi="Times New Roman"/>
        </w:rPr>
      </w:pPr>
      <w:r w:rsidRPr="00F06D06">
        <w:rPr>
          <w:rFonts w:ascii="Times New Roman" w:hAnsi="Times New Roman"/>
          <w:u w:val="none"/>
        </w:rPr>
        <w:t xml:space="preserve">1. </w:t>
      </w:r>
      <w:r w:rsidRPr="00F06D06">
        <w:rPr>
          <w:rFonts w:ascii="Times New Roman" w:hAnsi="Times New Roman"/>
        </w:rPr>
        <w:t>Статические ощущения</w:t>
      </w:r>
    </w:p>
    <w:p w:rsidR="009A38C1" w:rsidRPr="00F06D06" w:rsidRDefault="009A38C1" w:rsidP="004E4763">
      <w:pPr>
        <w:widowControl w:val="0"/>
        <w:spacing w:line="240" w:lineRule="auto"/>
        <w:ind w:firstLine="426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t>Статические ощущения возникают при изменении положения тела человека в пространстве: при переходе от покоя к движению, при изменении скорости и напра</w:t>
      </w:r>
      <w:r w:rsidRPr="00F06D06">
        <w:rPr>
          <w:rFonts w:ascii="Times New Roman" w:hAnsi="Times New Roman"/>
          <w:snapToGrid w:val="0"/>
          <w:sz w:val="28"/>
          <w:szCs w:val="28"/>
        </w:rPr>
        <w:t>в</w:t>
      </w:r>
      <w:r w:rsidRPr="00F06D06">
        <w:rPr>
          <w:rFonts w:ascii="Times New Roman" w:hAnsi="Times New Roman"/>
          <w:snapToGrid w:val="0"/>
          <w:sz w:val="28"/>
          <w:szCs w:val="28"/>
        </w:rPr>
        <w:t>ления движения. Рецепторным органом статического анализатора является вестиб</w:t>
      </w:r>
      <w:r w:rsidRPr="00F06D06">
        <w:rPr>
          <w:rFonts w:ascii="Times New Roman" w:hAnsi="Times New Roman"/>
          <w:snapToGrid w:val="0"/>
          <w:sz w:val="28"/>
          <w:szCs w:val="28"/>
        </w:rPr>
        <w:t>у</w:t>
      </w:r>
      <w:r w:rsidRPr="00F06D06">
        <w:rPr>
          <w:rFonts w:ascii="Times New Roman" w:hAnsi="Times New Roman"/>
          <w:snapToGrid w:val="0"/>
          <w:sz w:val="28"/>
          <w:szCs w:val="28"/>
        </w:rPr>
        <w:t>лярный аппарат.</w:t>
      </w:r>
    </w:p>
    <w:p w:rsidR="009A38C1" w:rsidRPr="00F06D06" w:rsidRDefault="009A38C1" w:rsidP="004E4763">
      <w:pPr>
        <w:widowControl w:val="0"/>
        <w:spacing w:line="240" w:lineRule="auto"/>
        <w:ind w:firstLine="426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t>Степень сохранности слуха и ощущений равновесия соответствуют друг другу. Обычно, чем меньше поврежден слух, тем в меньшей степени нарушена и деятел</w:t>
      </w:r>
      <w:r w:rsidRPr="00F06D06">
        <w:rPr>
          <w:rFonts w:ascii="Times New Roman" w:hAnsi="Times New Roman"/>
          <w:snapToGrid w:val="0"/>
          <w:sz w:val="28"/>
          <w:szCs w:val="28"/>
        </w:rPr>
        <w:t>ь</w:t>
      </w:r>
      <w:r w:rsidRPr="00F06D06">
        <w:rPr>
          <w:rFonts w:ascii="Times New Roman" w:hAnsi="Times New Roman"/>
          <w:snapToGrid w:val="0"/>
          <w:sz w:val="28"/>
          <w:szCs w:val="28"/>
        </w:rPr>
        <w:t>ность вестибулярного аппарата.</w:t>
      </w:r>
    </w:p>
    <w:p w:rsidR="009A38C1" w:rsidRPr="00F06D06" w:rsidRDefault="009A38C1" w:rsidP="004E4763">
      <w:pPr>
        <w:widowControl w:val="0"/>
        <w:spacing w:line="240" w:lineRule="auto"/>
        <w:ind w:firstLine="426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t>Роль вестибулярных ощущений очень велика не только для сохранения равнов</w:t>
      </w:r>
      <w:r w:rsidRPr="00F06D06">
        <w:rPr>
          <w:rFonts w:ascii="Times New Roman" w:hAnsi="Times New Roman"/>
          <w:snapToGrid w:val="0"/>
          <w:sz w:val="28"/>
          <w:szCs w:val="28"/>
        </w:rPr>
        <w:t>е</w:t>
      </w:r>
      <w:r w:rsidRPr="00F06D06">
        <w:rPr>
          <w:rFonts w:ascii="Times New Roman" w:hAnsi="Times New Roman"/>
          <w:snapToGrid w:val="0"/>
          <w:sz w:val="28"/>
          <w:szCs w:val="28"/>
        </w:rPr>
        <w:t>сия, но и при ориентировке в пространстве. Человек с сохранным органом ощущения ориентируется в пространстве благодаря взаимодействию зрительного, двигательного и вестибулярного анализаторов. Вестибулярный анализатор помогает верно ориент</w:t>
      </w:r>
      <w:r w:rsidRPr="00F06D06">
        <w:rPr>
          <w:rFonts w:ascii="Times New Roman" w:hAnsi="Times New Roman"/>
          <w:snapToGrid w:val="0"/>
          <w:sz w:val="28"/>
          <w:szCs w:val="28"/>
        </w:rPr>
        <w:t>и</w:t>
      </w:r>
      <w:r w:rsidRPr="00F06D06">
        <w:rPr>
          <w:rFonts w:ascii="Times New Roman" w:hAnsi="Times New Roman"/>
          <w:snapToGrid w:val="0"/>
          <w:sz w:val="28"/>
          <w:szCs w:val="28"/>
        </w:rPr>
        <w:t>роваться в пространстве тем, что дает возможность правильно оценивать углы пов</w:t>
      </w:r>
      <w:r w:rsidRPr="00F06D06">
        <w:rPr>
          <w:rFonts w:ascii="Times New Roman" w:hAnsi="Times New Roman"/>
          <w:snapToGrid w:val="0"/>
          <w:sz w:val="28"/>
          <w:szCs w:val="28"/>
        </w:rPr>
        <w:t>о</w:t>
      </w:r>
      <w:r w:rsidRPr="00F06D06">
        <w:rPr>
          <w:rFonts w:ascii="Times New Roman" w:hAnsi="Times New Roman"/>
          <w:snapToGrid w:val="0"/>
          <w:sz w:val="28"/>
          <w:szCs w:val="28"/>
        </w:rPr>
        <w:t>ротов при движении. Глухие дети с поврежденным вестибулярным аппаратом лиш</w:t>
      </w:r>
      <w:r w:rsidRPr="00F06D06">
        <w:rPr>
          <w:rFonts w:ascii="Times New Roman" w:hAnsi="Times New Roman"/>
          <w:snapToGrid w:val="0"/>
          <w:sz w:val="28"/>
          <w:szCs w:val="28"/>
        </w:rPr>
        <w:t>е</w:t>
      </w:r>
      <w:r w:rsidRPr="00F06D06">
        <w:rPr>
          <w:rFonts w:ascii="Times New Roman" w:hAnsi="Times New Roman"/>
          <w:snapToGrid w:val="0"/>
          <w:sz w:val="28"/>
          <w:szCs w:val="28"/>
        </w:rPr>
        <w:t>ны этой помощи, поэтому могут испытывать трудности в ориентировке в пространс</w:t>
      </w:r>
      <w:r w:rsidRPr="00F06D06">
        <w:rPr>
          <w:rFonts w:ascii="Times New Roman" w:hAnsi="Times New Roman"/>
          <w:snapToGrid w:val="0"/>
          <w:sz w:val="28"/>
          <w:szCs w:val="28"/>
        </w:rPr>
        <w:t>т</w:t>
      </w:r>
      <w:r w:rsidRPr="00F06D06">
        <w:rPr>
          <w:rFonts w:ascii="Times New Roman" w:hAnsi="Times New Roman"/>
          <w:snapToGrid w:val="0"/>
          <w:sz w:val="28"/>
          <w:szCs w:val="28"/>
        </w:rPr>
        <w:t>ве.</w:t>
      </w:r>
    </w:p>
    <w:p w:rsidR="00457B1C" w:rsidRPr="00F06D06" w:rsidRDefault="00457B1C" w:rsidP="00457B1C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статического ощущения:</w:t>
      </w:r>
    </w:p>
    <w:p w:rsidR="00457B1C" w:rsidRPr="00F06D06" w:rsidRDefault="00457B1C" w:rsidP="00580CC7">
      <w:pPr>
        <w:pStyle w:val="a3"/>
        <w:numPr>
          <w:ilvl w:val="0"/>
          <w:numId w:val="10"/>
        </w:numPr>
        <w:spacing w:line="240" w:lineRule="auto"/>
        <w:ind w:left="426"/>
        <w:rPr>
          <w:snapToGrid w:val="0"/>
          <w:sz w:val="28"/>
          <w:szCs w:val="28"/>
        </w:rPr>
      </w:pPr>
      <w:r w:rsidRPr="00F06D06">
        <w:rPr>
          <w:snapToGrid w:val="0"/>
          <w:sz w:val="28"/>
          <w:szCs w:val="28"/>
        </w:rPr>
        <w:t>Двигательные упражнения: пройти столько-то шагов; повернуться на такой-то угол;</w:t>
      </w:r>
      <w:r w:rsidR="00580CC7" w:rsidRPr="00F06D06">
        <w:rPr>
          <w:snapToGrid w:val="0"/>
          <w:sz w:val="28"/>
          <w:szCs w:val="28"/>
        </w:rPr>
        <w:t xml:space="preserve"> пройди по </w:t>
      </w:r>
      <w:r w:rsidR="00B769E2" w:rsidRPr="00F06D06">
        <w:rPr>
          <w:snapToGrid w:val="0"/>
          <w:sz w:val="28"/>
          <w:szCs w:val="28"/>
        </w:rPr>
        <w:t>линии (нарисованной на полу)</w:t>
      </w:r>
    </w:p>
    <w:p w:rsidR="009A38C1" w:rsidRPr="00F06D06" w:rsidRDefault="009A38C1" w:rsidP="004E4763">
      <w:pPr>
        <w:pStyle w:val="4"/>
        <w:spacing w:line="240" w:lineRule="auto"/>
        <w:rPr>
          <w:rFonts w:ascii="Times New Roman" w:hAnsi="Times New Roman"/>
        </w:rPr>
      </w:pPr>
      <w:r w:rsidRPr="00F06D06">
        <w:rPr>
          <w:rFonts w:ascii="Times New Roman" w:hAnsi="Times New Roman"/>
          <w:u w:val="none"/>
        </w:rPr>
        <w:t>2.</w:t>
      </w:r>
      <w:r w:rsidRPr="00F06D06">
        <w:rPr>
          <w:rFonts w:ascii="Times New Roman" w:hAnsi="Times New Roman"/>
        </w:rPr>
        <w:t xml:space="preserve"> Кинестетические </w:t>
      </w:r>
      <w:r w:rsidR="00580CC7" w:rsidRPr="00F06D06">
        <w:rPr>
          <w:rFonts w:ascii="Times New Roman" w:hAnsi="Times New Roman"/>
        </w:rPr>
        <w:t xml:space="preserve">восприятия </w:t>
      </w:r>
      <w:r w:rsidRPr="00F06D06">
        <w:rPr>
          <w:rFonts w:ascii="Times New Roman" w:hAnsi="Times New Roman"/>
        </w:rPr>
        <w:t xml:space="preserve">и </w:t>
      </w:r>
      <w:r w:rsidR="00580CC7" w:rsidRPr="00F06D06">
        <w:rPr>
          <w:rFonts w:ascii="Times New Roman" w:hAnsi="Times New Roman"/>
        </w:rPr>
        <w:t>ощущения</w:t>
      </w:r>
    </w:p>
    <w:p w:rsidR="009A38C1" w:rsidRPr="00F06D06" w:rsidRDefault="009A38C1" w:rsidP="004E4763">
      <w:pPr>
        <w:widowControl w:val="0"/>
        <w:spacing w:line="240" w:lineRule="auto"/>
        <w:ind w:firstLine="426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t>Кинестетические (двигательные) ощущения возникают у человека при движении тела человека или его частей (рук, ног, головы). При движении изменяется степень напряжения мышц скелетной мускулатуры, степень напряжения связок и сухожилий. Это вызывает возбуждение специальных чувствительных клеток (проприоцепторов), находящихся в мышцах, связках, сухожилиях и на суставных поверхностях двига</w:t>
      </w:r>
      <w:r w:rsidRPr="00F06D06">
        <w:rPr>
          <w:rFonts w:ascii="Times New Roman" w:hAnsi="Times New Roman"/>
          <w:snapToGrid w:val="0"/>
          <w:sz w:val="28"/>
          <w:szCs w:val="28"/>
        </w:rPr>
        <w:t>ю</w:t>
      </w:r>
      <w:r w:rsidRPr="00F06D06">
        <w:rPr>
          <w:rFonts w:ascii="Times New Roman" w:hAnsi="Times New Roman"/>
          <w:snapToGrid w:val="0"/>
          <w:sz w:val="28"/>
          <w:szCs w:val="28"/>
        </w:rPr>
        <w:t>щихся органов.</w:t>
      </w:r>
    </w:p>
    <w:p w:rsidR="009A38C1" w:rsidRPr="00F06D06" w:rsidRDefault="009A38C1" w:rsidP="004E4763">
      <w:pPr>
        <w:widowControl w:val="0"/>
        <w:spacing w:line="240" w:lineRule="auto"/>
        <w:ind w:firstLine="426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t>При потере слуха возрастает значение кинестетической чувствительности, так как она в известных пределах может заменить слух. Однако сама по себе потеря слуха создает более сложные условия для развития кинестетической чувствительности, чем это имеет место у детей с сохранным слухом.  Слуховой контроль помогает вырабо</w:t>
      </w:r>
      <w:r w:rsidRPr="00F06D06">
        <w:rPr>
          <w:rFonts w:ascii="Times New Roman" w:hAnsi="Times New Roman"/>
          <w:snapToGrid w:val="0"/>
          <w:sz w:val="28"/>
          <w:szCs w:val="28"/>
        </w:rPr>
        <w:t>т</w:t>
      </w:r>
      <w:r w:rsidRPr="00F06D06">
        <w:rPr>
          <w:rFonts w:ascii="Times New Roman" w:hAnsi="Times New Roman"/>
          <w:snapToGrid w:val="0"/>
          <w:sz w:val="28"/>
          <w:szCs w:val="28"/>
        </w:rPr>
        <w:t xml:space="preserve">ке четких, плавных и размеренных движений. Например, когда слышащий человек </w:t>
      </w:r>
      <w:r w:rsidRPr="00F06D06">
        <w:rPr>
          <w:rFonts w:ascii="Times New Roman" w:hAnsi="Times New Roman"/>
          <w:snapToGrid w:val="0"/>
          <w:sz w:val="28"/>
          <w:szCs w:val="28"/>
        </w:rPr>
        <w:lastRenderedPageBreak/>
        <w:t>ставит какой-то предмет на стол, он делает это плавно, так как при резком движении появится стук. Глухой человек стука не слышит, поэтому и предметы ставит на стол достаточно резко, с размаха.</w:t>
      </w:r>
    </w:p>
    <w:p w:rsidR="00457B1C" w:rsidRPr="00F06D06" w:rsidRDefault="00457B1C" w:rsidP="00457B1C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кинестетического ощущения:</w:t>
      </w:r>
    </w:p>
    <w:tbl>
      <w:tblPr>
        <w:tblStyle w:val="a9"/>
        <w:tblW w:w="0" w:type="auto"/>
        <w:tblInd w:w="108" w:type="dxa"/>
        <w:tblLook w:val="04A0"/>
      </w:tblPr>
      <w:tblGrid>
        <w:gridCol w:w="2627"/>
        <w:gridCol w:w="7829"/>
      </w:tblGrid>
      <w:tr w:rsidR="00E90302" w:rsidRPr="00F06D06" w:rsidTr="00015085">
        <w:tc>
          <w:tcPr>
            <w:tcW w:w="2694" w:type="dxa"/>
          </w:tcPr>
          <w:p w:rsidR="00E90302" w:rsidRPr="00F06D06" w:rsidRDefault="00E90302" w:rsidP="00634AF8">
            <w:pPr>
              <w:pStyle w:val="a3"/>
              <w:numPr>
                <w:ilvl w:val="0"/>
                <w:numId w:val="10"/>
              </w:numPr>
              <w:tabs>
                <w:tab w:val="left" w:pos="318"/>
              </w:tabs>
              <w:spacing w:line="240" w:lineRule="auto"/>
              <w:ind w:left="0" w:firstLine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тяжелый – ле</w:t>
            </w:r>
            <w:r w:rsidRPr="00F06D06">
              <w:rPr>
                <w:snapToGrid w:val="0"/>
                <w:sz w:val="28"/>
                <w:szCs w:val="28"/>
              </w:rPr>
              <w:t>г</w:t>
            </w:r>
            <w:r w:rsidRPr="00F06D06">
              <w:rPr>
                <w:snapToGrid w:val="0"/>
                <w:sz w:val="28"/>
                <w:szCs w:val="28"/>
              </w:rPr>
              <w:t>кий</w:t>
            </w:r>
          </w:p>
        </w:tc>
        <w:tc>
          <w:tcPr>
            <w:tcW w:w="8221" w:type="dxa"/>
          </w:tcPr>
          <w:p w:rsidR="000A4DFA" w:rsidRPr="00F06D06" w:rsidRDefault="000A4DFA" w:rsidP="00E90302">
            <w:pPr>
              <w:spacing w:line="240" w:lineRule="auto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Сравниваем:</w:t>
            </w:r>
          </w:p>
          <w:p w:rsidR="00E90302" w:rsidRPr="00F06D06" w:rsidRDefault="00E90302" w:rsidP="00E90302">
            <w:pPr>
              <w:spacing w:line="240" w:lineRule="auto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" cy="521884"/>
                  <wp:effectExtent l="19050" t="0" r="9525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83" cy="52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и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495466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39" cy="49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4DFA"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или  </w:t>
            </w:r>
            <w:r w:rsidR="000A4DFA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7911" cy="523875"/>
                  <wp:effectExtent l="19050" t="0" r="3139" b="0"/>
                  <wp:docPr id="1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567" cy="52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4DFA"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и </w:t>
            </w:r>
            <w:r w:rsidR="000A4DFA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521804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48" cy="52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DFA" w:rsidRPr="00F06D06" w:rsidRDefault="000A4DFA" w:rsidP="000A4DFA">
            <w:pPr>
              <w:spacing w:line="240" w:lineRule="auto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  Гиря   и        вата                           камень     и           пух</w:t>
            </w:r>
          </w:p>
        </w:tc>
      </w:tr>
      <w:tr w:rsidR="00E90302" w:rsidRPr="00F06D06" w:rsidTr="00015085">
        <w:tc>
          <w:tcPr>
            <w:tcW w:w="2694" w:type="dxa"/>
          </w:tcPr>
          <w:p w:rsidR="00E90302" w:rsidRPr="00F06D06" w:rsidRDefault="00E90302" w:rsidP="00634AF8">
            <w:pPr>
              <w:pStyle w:val="a3"/>
              <w:numPr>
                <w:ilvl w:val="0"/>
                <w:numId w:val="10"/>
              </w:numPr>
              <w:tabs>
                <w:tab w:val="left" w:pos="318"/>
              </w:tabs>
              <w:spacing w:line="240" w:lineRule="auto"/>
              <w:ind w:left="0" w:firstLine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быстро - ме</w:t>
            </w:r>
            <w:r w:rsidRPr="00F06D06">
              <w:rPr>
                <w:snapToGrid w:val="0"/>
                <w:sz w:val="28"/>
                <w:szCs w:val="28"/>
              </w:rPr>
              <w:t>д</w:t>
            </w:r>
            <w:r w:rsidRPr="00F06D06">
              <w:rPr>
                <w:snapToGrid w:val="0"/>
                <w:sz w:val="28"/>
                <w:szCs w:val="28"/>
              </w:rPr>
              <w:t>ленно</w:t>
            </w:r>
          </w:p>
        </w:tc>
        <w:tc>
          <w:tcPr>
            <w:tcW w:w="8221" w:type="dxa"/>
          </w:tcPr>
          <w:p w:rsidR="003C3597" w:rsidRPr="00F06D06" w:rsidRDefault="003C3597" w:rsidP="003C3597">
            <w:pPr>
              <w:spacing w:line="240" w:lineRule="auto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487275"/>
                  <wp:effectExtent l="19050" t="0" r="9525" b="0"/>
                  <wp:docPr id="1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24" cy="48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– </w:t>
            </w:r>
            <w:r w:rsidR="000A4DFA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438150"/>
                  <wp:effectExtent l="19050" t="0" r="9525" b="0"/>
                  <wp:docPr id="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t="12698" b="2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или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213" cy="495300"/>
                  <wp:effectExtent l="19050" t="0" r="0" b="0"/>
                  <wp:docPr id="1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t="2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95" cy="496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– </w:t>
            </w:r>
            <w:r w:rsidR="000A4DFA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443405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1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или </w:t>
            </w:r>
          </w:p>
          <w:p w:rsidR="003C3597" w:rsidRPr="00F06D06" w:rsidRDefault="003C3597" w:rsidP="003C3597">
            <w:pPr>
              <w:spacing w:line="240" w:lineRule="auto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Ящерица  –  черепаха                   паук      –         улитка</w:t>
            </w:r>
          </w:p>
          <w:p w:rsidR="00E90302" w:rsidRPr="00F06D06" w:rsidRDefault="003C3597" w:rsidP="003C3597">
            <w:pPr>
              <w:spacing w:line="240" w:lineRule="auto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6900" cy="447675"/>
                  <wp:effectExtent l="19050" t="0" r="0" b="0"/>
                  <wp:docPr id="2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91" cy="45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– </w:t>
            </w:r>
            <w:r w:rsidR="000A4DFA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4572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49" cy="45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или 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370237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24000" b="1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7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–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1295" cy="400312"/>
                  <wp:effectExtent l="19050" t="0" r="83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95" cy="40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597" w:rsidRPr="00F06D06" w:rsidRDefault="003C3597" w:rsidP="003C3597">
            <w:pPr>
              <w:spacing w:line="240" w:lineRule="auto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Гепард         –       ёжик                  Самолет     –   велосипед</w:t>
            </w:r>
          </w:p>
        </w:tc>
      </w:tr>
      <w:tr w:rsidR="003C3597" w:rsidRPr="00F06D06" w:rsidTr="00015085">
        <w:tc>
          <w:tcPr>
            <w:tcW w:w="2694" w:type="dxa"/>
          </w:tcPr>
          <w:p w:rsidR="003C3597" w:rsidRPr="00F06D06" w:rsidRDefault="003C3597" w:rsidP="00634AF8">
            <w:pPr>
              <w:pStyle w:val="a3"/>
              <w:numPr>
                <w:ilvl w:val="0"/>
                <w:numId w:val="10"/>
              </w:numPr>
              <w:tabs>
                <w:tab w:val="left" w:pos="318"/>
              </w:tabs>
              <w:spacing w:line="240" w:lineRule="auto"/>
              <w:ind w:left="0" w:firstLine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громко – тихо</w:t>
            </w:r>
          </w:p>
        </w:tc>
        <w:tc>
          <w:tcPr>
            <w:tcW w:w="8221" w:type="dxa"/>
          </w:tcPr>
          <w:p w:rsidR="003C3597" w:rsidRPr="00F06D06" w:rsidRDefault="003C3597" w:rsidP="003C3597">
            <w:pPr>
              <w:spacing w:line="240" w:lineRule="auto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562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432493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46" cy="43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562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или  </w:t>
            </w:r>
            <w:r w:rsidR="00F90562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488061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8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562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="00F90562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505854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66" cy="50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562" w:rsidRPr="00F06D06" w:rsidRDefault="00F90562" w:rsidP="00F90562">
            <w:pPr>
              <w:spacing w:line="240" w:lineRule="auto"/>
              <w:rPr>
                <w:rFonts w:ascii="Times New Roman" w:hAnsi="Times New Roman"/>
                <w:i/>
                <w:noProof/>
                <w:szCs w:val="28"/>
                <w:lang w:eastAsia="ru-RU"/>
              </w:rPr>
            </w:pPr>
            <w:r w:rsidRPr="00F06D0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Собачий лай – рыба               упадёт кирпич – упадёт подушка</w:t>
            </w:r>
          </w:p>
        </w:tc>
      </w:tr>
      <w:tr w:rsidR="00F90562" w:rsidRPr="00F06D06" w:rsidTr="00015085">
        <w:tc>
          <w:tcPr>
            <w:tcW w:w="2694" w:type="dxa"/>
          </w:tcPr>
          <w:p w:rsidR="00F90562" w:rsidRPr="00F06D06" w:rsidRDefault="00F90562" w:rsidP="00634AF8">
            <w:pPr>
              <w:pStyle w:val="a3"/>
              <w:numPr>
                <w:ilvl w:val="0"/>
                <w:numId w:val="10"/>
              </w:numPr>
              <w:tabs>
                <w:tab w:val="left" w:pos="318"/>
              </w:tabs>
              <w:spacing w:line="240" w:lineRule="auto"/>
              <w:ind w:left="0" w:firstLine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высокий – ни</w:t>
            </w:r>
            <w:r w:rsidRPr="00F06D06">
              <w:rPr>
                <w:snapToGrid w:val="0"/>
                <w:sz w:val="28"/>
                <w:szCs w:val="28"/>
              </w:rPr>
              <w:t>з</w:t>
            </w:r>
            <w:r w:rsidRPr="00F06D06">
              <w:rPr>
                <w:snapToGrid w:val="0"/>
                <w:sz w:val="28"/>
                <w:szCs w:val="28"/>
              </w:rPr>
              <w:t>кий</w:t>
            </w:r>
          </w:p>
        </w:tc>
        <w:tc>
          <w:tcPr>
            <w:tcW w:w="8221" w:type="dxa"/>
          </w:tcPr>
          <w:p w:rsidR="00F90562" w:rsidRPr="00F06D06" w:rsidRDefault="00F90562" w:rsidP="003C3597">
            <w:pPr>
              <w:spacing w:line="240" w:lineRule="auto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450056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54" cy="4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449421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3" cy="44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AF8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или </w:t>
            </w:r>
            <w:r w:rsidR="00634AF8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416719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95" cy="4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AF8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="00634AF8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555" cy="438150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AF8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или    </w:t>
            </w:r>
            <w:r w:rsidR="00634AF8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097" cy="447675"/>
                  <wp:effectExtent l="19050" t="0" r="2853" b="0"/>
                  <wp:docPr id="23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7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AF8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="00634AF8" w:rsidRPr="00F06D0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147" cy="314325"/>
                  <wp:effectExtent l="19050" t="0" r="0" b="0"/>
                  <wp:docPr id="2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47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AF8" w:rsidRPr="00F06D06" w:rsidRDefault="00634AF8" w:rsidP="00B769E2">
            <w:pPr>
              <w:spacing w:line="240" w:lineRule="auto"/>
              <w:rPr>
                <w:rFonts w:ascii="Times New Roman" w:hAnsi="Times New Roman"/>
                <w:i/>
                <w:noProof/>
                <w:szCs w:val="28"/>
                <w:lang w:eastAsia="ru-RU"/>
              </w:rPr>
            </w:pPr>
            <w:r w:rsidRPr="00F06D0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Небоскрёб – дачный домик    жираф    –  антилопа     Дерево   – кустик</w:t>
            </w:r>
          </w:p>
        </w:tc>
      </w:tr>
      <w:tr w:rsidR="00634AF8" w:rsidRPr="00F06D06" w:rsidTr="00015085">
        <w:tc>
          <w:tcPr>
            <w:tcW w:w="2694" w:type="dxa"/>
          </w:tcPr>
          <w:p w:rsidR="00634AF8" w:rsidRPr="00F06D06" w:rsidRDefault="00634AF8" w:rsidP="00634AF8">
            <w:pPr>
              <w:pStyle w:val="a3"/>
              <w:numPr>
                <w:ilvl w:val="0"/>
                <w:numId w:val="10"/>
              </w:numPr>
              <w:tabs>
                <w:tab w:val="left" w:pos="318"/>
              </w:tabs>
              <w:spacing w:line="240" w:lineRule="auto"/>
              <w:ind w:left="0" w:firstLine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толстый – то</w:t>
            </w:r>
            <w:r w:rsidRPr="00F06D06">
              <w:rPr>
                <w:snapToGrid w:val="0"/>
                <w:sz w:val="28"/>
                <w:szCs w:val="28"/>
              </w:rPr>
              <w:t>н</w:t>
            </w:r>
            <w:r w:rsidRPr="00F06D06">
              <w:rPr>
                <w:snapToGrid w:val="0"/>
                <w:sz w:val="28"/>
                <w:szCs w:val="28"/>
              </w:rPr>
              <w:t xml:space="preserve">кий </w:t>
            </w:r>
          </w:p>
          <w:p w:rsidR="00634AF8" w:rsidRPr="00F06D06" w:rsidRDefault="00B769E2" w:rsidP="00B769E2">
            <w:pPr>
              <w:pStyle w:val="a3"/>
              <w:numPr>
                <w:ilvl w:val="0"/>
                <w:numId w:val="10"/>
              </w:numPr>
              <w:tabs>
                <w:tab w:val="left" w:pos="318"/>
              </w:tabs>
              <w:spacing w:line="240" w:lineRule="auto"/>
              <w:ind w:left="0" w:firstLine="0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 xml:space="preserve">полный – </w:t>
            </w:r>
            <w:r w:rsidR="00634AF8" w:rsidRPr="00F06D06">
              <w:rPr>
                <w:snapToGrid w:val="0"/>
                <w:sz w:val="28"/>
                <w:szCs w:val="28"/>
              </w:rPr>
              <w:t>худой</w:t>
            </w:r>
          </w:p>
        </w:tc>
        <w:tc>
          <w:tcPr>
            <w:tcW w:w="8221" w:type="dxa"/>
          </w:tcPr>
          <w:p w:rsidR="00634AF8" w:rsidRPr="00F06D06" w:rsidRDefault="00634AF8" w:rsidP="00015085">
            <w:pPr>
              <w:spacing w:line="240" w:lineRule="auto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577334"/>
                  <wp:effectExtent l="1905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578378"/>
                  <wp:effectExtent l="1905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17" cy="581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или </w:t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" cy="571282"/>
                  <wp:effectExtent l="1905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57" cy="57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592778"/>
                  <wp:effectExtent l="1905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87" cy="59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или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378" cy="571500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91" cy="57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635114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09" cy="63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или </w:t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175" cy="638175"/>
                  <wp:effectExtent l="1905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6600" cy="552450"/>
                  <wp:effectExtent l="19050" t="0" r="635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или </w:t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106" cy="682752"/>
                  <wp:effectExtent l="19050" t="0" r="3594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06" cy="68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– </w:t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685486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5085"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9A38C1" w:rsidRPr="00F06D06" w:rsidRDefault="009A38C1" w:rsidP="004E4763">
      <w:pPr>
        <w:pStyle w:val="4"/>
        <w:spacing w:line="240" w:lineRule="auto"/>
        <w:rPr>
          <w:rFonts w:ascii="Times New Roman" w:hAnsi="Times New Roman"/>
        </w:rPr>
      </w:pPr>
      <w:r w:rsidRPr="00F06D06">
        <w:rPr>
          <w:rFonts w:ascii="Times New Roman" w:hAnsi="Times New Roman"/>
          <w:u w:val="none"/>
        </w:rPr>
        <w:t xml:space="preserve">3. </w:t>
      </w:r>
      <w:r w:rsidRPr="00F06D06">
        <w:rPr>
          <w:rFonts w:ascii="Times New Roman" w:hAnsi="Times New Roman"/>
        </w:rPr>
        <w:t>Кожная чувствительность.</w:t>
      </w:r>
    </w:p>
    <w:p w:rsidR="009A38C1" w:rsidRPr="00F06D06" w:rsidRDefault="009A38C1" w:rsidP="004E4763">
      <w:pPr>
        <w:spacing w:line="240" w:lineRule="auto"/>
        <w:ind w:firstLine="426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t xml:space="preserve">Кожные </w:t>
      </w:r>
      <w:r w:rsidR="00B769E2" w:rsidRPr="00F06D06">
        <w:rPr>
          <w:rFonts w:ascii="Times New Roman" w:hAnsi="Times New Roman"/>
          <w:snapToGrid w:val="0"/>
          <w:sz w:val="28"/>
          <w:szCs w:val="28"/>
        </w:rPr>
        <w:t>восприятия</w:t>
      </w:r>
      <w:r w:rsidRPr="00F06D06">
        <w:rPr>
          <w:rFonts w:ascii="Times New Roman" w:hAnsi="Times New Roman"/>
          <w:snapToGrid w:val="0"/>
          <w:sz w:val="28"/>
          <w:szCs w:val="28"/>
        </w:rPr>
        <w:t xml:space="preserve"> возникают при непосредственном контакте предмета с к</w:t>
      </w:r>
      <w:r w:rsidRPr="00F06D06">
        <w:rPr>
          <w:rFonts w:ascii="Times New Roman" w:hAnsi="Times New Roman"/>
          <w:snapToGrid w:val="0"/>
          <w:sz w:val="28"/>
          <w:szCs w:val="28"/>
        </w:rPr>
        <w:t>о</w:t>
      </w:r>
      <w:r w:rsidRPr="00F06D06">
        <w:rPr>
          <w:rFonts w:ascii="Times New Roman" w:hAnsi="Times New Roman"/>
          <w:snapToGrid w:val="0"/>
          <w:sz w:val="28"/>
          <w:szCs w:val="28"/>
        </w:rPr>
        <w:t>жей, а также со слизистыми оболочками полости рта, носа и т.п. к кожным ощущен</w:t>
      </w:r>
      <w:r w:rsidRPr="00F06D06">
        <w:rPr>
          <w:rFonts w:ascii="Times New Roman" w:hAnsi="Times New Roman"/>
          <w:snapToGrid w:val="0"/>
          <w:sz w:val="28"/>
          <w:szCs w:val="28"/>
        </w:rPr>
        <w:t>и</w:t>
      </w:r>
      <w:r w:rsidRPr="00F06D06">
        <w:rPr>
          <w:rFonts w:ascii="Times New Roman" w:hAnsi="Times New Roman"/>
          <w:snapToGrid w:val="0"/>
          <w:sz w:val="28"/>
          <w:szCs w:val="28"/>
        </w:rPr>
        <w:t>ям относятся тактильные (ощущения прикосновения, давления, вибрации и зуда), температурные (ощущения холода и</w:t>
      </w:r>
      <w:r w:rsidR="00457B1C" w:rsidRPr="00F06D06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F06D06">
        <w:rPr>
          <w:rFonts w:ascii="Times New Roman" w:hAnsi="Times New Roman"/>
          <w:snapToGrid w:val="0"/>
          <w:sz w:val="28"/>
          <w:szCs w:val="28"/>
        </w:rPr>
        <w:t>тепла) и болевые. В коже имеются рецепторы, соответствующие разным видам кожных ощущений. Тактильные ощущения в еди</w:t>
      </w:r>
      <w:r w:rsidRPr="00F06D06">
        <w:rPr>
          <w:rFonts w:ascii="Times New Roman" w:hAnsi="Times New Roman"/>
          <w:snapToGrid w:val="0"/>
          <w:sz w:val="28"/>
          <w:szCs w:val="28"/>
        </w:rPr>
        <w:t>н</w:t>
      </w:r>
      <w:r w:rsidRPr="00F06D06">
        <w:rPr>
          <w:rFonts w:ascii="Times New Roman" w:hAnsi="Times New Roman"/>
          <w:snapToGrid w:val="0"/>
          <w:sz w:val="28"/>
          <w:szCs w:val="28"/>
        </w:rPr>
        <w:t>стве с кинестетическими образуют осязание.</w:t>
      </w:r>
    </w:p>
    <w:p w:rsidR="00457B1C" w:rsidRPr="00F06D06" w:rsidRDefault="00457B1C" w:rsidP="00457B1C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lastRenderedPageBreak/>
        <w:t>Упражнения для развития кожной чувствительности:</w:t>
      </w:r>
    </w:p>
    <w:tbl>
      <w:tblPr>
        <w:tblStyle w:val="a9"/>
        <w:tblW w:w="0" w:type="auto"/>
        <w:tblInd w:w="108" w:type="dxa"/>
        <w:tblLook w:val="04A0"/>
      </w:tblPr>
      <w:tblGrid>
        <w:gridCol w:w="4577"/>
        <w:gridCol w:w="5879"/>
      </w:tblGrid>
      <w:tr w:rsidR="00015085" w:rsidRPr="00F06D06" w:rsidTr="00015085">
        <w:tc>
          <w:tcPr>
            <w:tcW w:w="4774" w:type="dxa"/>
          </w:tcPr>
          <w:p w:rsidR="00015085" w:rsidRPr="00F06D06" w:rsidRDefault="00015085" w:rsidP="00015085">
            <w:pPr>
              <w:pStyle w:val="a3"/>
              <w:numPr>
                <w:ilvl w:val="0"/>
                <w:numId w:val="10"/>
              </w:numPr>
              <w:spacing w:line="240" w:lineRule="auto"/>
              <w:ind w:left="176" w:hanging="219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Тепло-холод (при изучении + и – чисел)</w:t>
            </w:r>
          </w:p>
        </w:tc>
        <w:tc>
          <w:tcPr>
            <w:tcW w:w="6141" w:type="dxa"/>
          </w:tcPr>
          <w:p w:rsidR="00015085" w:rsidRPr="00F06D06" w:rsidRDefault="004A1735" w:rsidP="00015085">
            <w:pPr>
              <w:spacing w:line="240" w:lineRule="auto"/>
              <w:ind w:left="-43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21532"/>
                  <wp:effectExtent l="19050" t="0" r="9525" b="0"/>
                  <wp:docPr id="28" name="Рисунок 27" descr="Temp(+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(+)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2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–</w:t>
            </w:r>
            <w:r w:rsidRPr="00F06D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9" name="Рисунок 28" descr="Temp(-)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(-) копия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61" cy="8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085" w:rsidRPr="00F06D06" w:rsidTr="00015085">
        <w:tc>
          <w:tcPr>
            <w:tcW w:w="4774" w:type="dxa"/>
          </w:tcPr>
          <w:p w:rsidR="00015085" w:rsidRPr="00F06D06" w:rsidRDefault="00015085" w:rsidP="00015085">
            <w:pPr>
              <w:pStyle w:val="a3"/>
              <w:numPr>
                <w:ilvl w:val="0"/>
                <w:numId w:val="10"/>
              </w:numPr>
              <w:spacing w:line="240" w:lineRule="auto"/>
              <w:ind w:left="176" w:hanging="219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 xml:space="preserve">Периметр – площадь, </w:t>
            </w:r>
            <w:r w:rsidR="004A1735" w:rsidRPr="00F06D06">
              <w:rPr>
                <w:snapToGrid w:val="0"/>
                <w:sz w:val="28"/>
                <w:szCs w:val="28"/>
              </w:rPr>
              <w:br/>
            </w:r>
            <w:r w:rsidRPr="00F06D06">
              <w:rPr>
                <w:snapToGrid w:val="0"/>
                <w:sz w:val="28"/>
                <w:szCs w:val="28"/>
              </w:rPr>
              <w:t>окружность – круг.</w:t>
            </w:r>
          </w:p>
        </w:tc>
        <w:tc>
          <w:tcPr>
            <w:tcW w:w="6141" w:type="dxa"/>
          </w:tcPr>
          <w:p w:rsidR="00015085" w:rsidRPr="00F06D06" w:rsidRDefault="004A1735" w:rsidP="00015085">
            <w:pPr>
              <w:spacing w:line="240" w:lineRule="auto"/>
              <w:ind w:left="-43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z w:val="28"/>
                <w:szCs w:val="28"/>
              </w:rPr>
              <w:object w:dxaOrig="6795" w:dyaOrig="2565">
                <v:shape id="_x0000_i1040" type="#_x0000_t75" style="width:117.75pt;height:44.25pt" o:ole="">
                  <v:imagedata r:id="rId102" o:title=""/>
                </v:shape>
                <o:OLEObject Type="Embed" ProgID="PBrush" ShapeID="_x0000_i1040" DrawAspect="Content" ObjectID="_1356810216" r:id="rId103"/>
              </w:object>
            </w:r>
            <w:r w:rsidRPr="00F06D0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06D06">
              <w:rPr>
                <w:rFonts w:ascii="Times New Roman" w:hAnsi="Times New Roman"/>
                <w:sz w:val="28"/>
                <w:szCs w:val="28"/>
              </w:rPr>
              <w:object w:dxaOrig="6195" w:dyaOrig="3420">
                <v:shape id="_x0000_i1041" type="#_x0000_t75" style="width:92.25pt;height:51pt" o:ole="">
                  <v:imagedata r:id="rId104" o:title=""/>
                </v:shape>
                <o:OLEObject Type="Embed" ProgID="PBrush" ShapeID="_x0000_i1041" DrawAspect="Content" ObjectID="_1356810217" r:id="rId105"/>
              </w:object>
            </w:r>
          </w:p>
        </w:tc>
      </w:tr>
    </w:tbl>
    <w:p w:rsidR="009A38C1" w:rsidRPr="00F06D06" w:rsidRDefault="009A38C1" w:rsidP="004E4763">
      <w:pPr>
        <w:pStyle w:val="4"/>
        <w:spacing w:line="240" w:lineRule="auto"/>
        <w:rPr>
          <w:rFonts w:ascii="Times New Roman" w:hAnsi="Times New Roman"/>
        </w:rPr>
      </w:pPr>
      <w:r w:rsidRPr="00F06D06">
        <w:rPr>
          <w:rFonts w:ascii="Times New Roman" w:hAnsi="Times New Roman"/>
          <w:u w:val="none"/>
        </w:rPr>
        <w:t xml:space="preserve">4. </w:t>
      </w:r>
      <w:r w:rsidRPr="00F06D06">
        <w:rPr>
          <w:rFonts w:ascii="Times New Roman" w:hAnsi="Times New Roman"/>
        </w:rPr>
        <w:t>Зрительное восприятие</w:t>
      </w:r>
    </w:p>
    <w:p w:rsidR="00293513" w:rsidRPr="00F06D06" w:rsidRDefault="009A38C1" w:rsidP="00293513">
      <w:pPr>
        <w:spacing w:line="240" w:lineRule="auto"/>
        <w:ind w:firstLine="426"/>
        <w:rPr>
          <w:rFonts w:ascii="Times New Roman" w:hAnsi="Times New Roman"/>
          <w:snapToGrid w:val="0"/>
          <w:sz w:val="28"/>
          <w:szCs w:val="28"/>
        </w:rPr>
      </w:pPr>
      <w:r w:rsidRPr="00F06D06">
        <w:rPr>
          <w:rFonts w:ascii="Times New Roman" w:hAnsi="Times New Roman"/>
          <w:snapToGrid w:val="0"/>
          <w:sz w:val="28"/>
          <w:szCs w:val="28"/>
        </w:rPr>
        <w:t>Исследователи заметили, что скорость восприятия у глухих детей оказывается о</w:t>
      </w:r>
      <w:r w:rsidRPr="00F06D06">
        <w:rPr>
          <w:rFonts w:ascii="Times New Roman" w:hAnsi="Times New Roman"/>
          <w:snapToGrid w:val="0"/>
          <w:sz w:val="28"/>
          <w:szCs w:val="28"/>
        </w:rPr>
        <w:t>т</w:t>
      </w:r>
      <w:r w:rsidRPr="00F06D06">
        <w:rPr>
          <w:rFonts w:ascii="Times New Roman" w:hAnsi="Times New Roman"/>
          <w:snapToGrid w:val="0"/>
          <w:sz w:val="28"/>
          <w:szCs w:val="28"/>
        </w:rPr>
        <w:t>носительно более низкой, чем скорость восприятия у слышащих сверстников. Она существенно зависит от прошлого опыта детей. Заметные различия между глухими и слышащими детьми обнаруживаются также при выделении свойств частей предм</w:t>
      </w:r>
      <w:r w:rsidRPr="00F06D06">
        <w:rPr>
          <w:rFonts w:ascii="Times New Roman" w:hAnsi="Times New Roman"/>
          <w:snapToGrid w:val="0"/>
          <w:sz w:val="28"/>
          <w:szCs w:val="28"/>
        </w:rPr>
        <w:t>е</w:t>
      </w:r>
      <w:r w:rsidRPr="00F06D06">
        <w:rPr>
          <w:rFonts w:ascii="Times New Roman" w:hAnsi="Times New Roman"/>
          <w:snapToGrid w:val="0"/>
          <w:sz w:val="28"/>
          <w:szCs w:val="28"/>
        </w:rPr>
        <w:t xml:space="preserve">тов. Вычленение свойств частей представляет для глухих детей еще больший труд, чем обозначение свойств предмета в целом. </w:t>
      </w:r>
    </w:p>
    <w:p w:rsidR="00293513" w:rsidRPr="00F06D06" w:rsidRDefault="00293513" w:rsidP="00293513">
      <w:pPr>
        <w:keepNext/>
        <w:widowControl w:val="0"/>
        <w:spacing w:line="240" w:lineRule="auto"/>
        <w:ind w:firstLine="720"/>
        <w:rPr>
          <w:rFonts w:ascii="Times New Roman" w:hAnsi="Times New Roman"/>
          <w:b/>
          <w:i/>
          <w:snapToGrid w:val="0"/>
          <w:sz w:val="28"/>
          <w:szCs w:val="28"/>
          <w:u w:val="single"/>
        </w:rPr>
      </w:pPr>
      <w:r w:rsidRPr="00F06D06">
        <w:rPr>
          <w:rFonts w:ascii="Times New Roman" w:hAnsi="Times New Roman"/>
          <w:b/>
          <w:i/>
          <w:snapToGrid w:val="0"/>
          <w:sz w:val="28"/>
          <w:szCs w:val="28"/>
          <w:u w:val="single"/>
        </w:rPr>
        <w:t>Упражнения для развития зрительного восприятия:</w:t>
      </w:r>
    </w:p>
    <w:tbl>
      <w:tblPr>
        <w:tblStyle w:val="a9"/>
        <w:tblW w:w="0" w:type="auto"/>
        <w:tblInd w:w="108" w:type="dxa"/>
        <w:tblLook w:val="04A0"/>
      </w:tblPr>
      <w:tblGrid>
        <w:gridCol w:w="3472"/>
        <w:gridCol w:w="1733"/>
        <w:gridCol w:w="2003"/>
        <w:gridCol w:w="1523"/>
        <w:gridCol w:w="1583"/>
      </w:tblGrid>
      <w:tr w:rsidR="00AF0DA2" w:rsidRPr="00F06D06" w:rsidTr="00B769E2">
        <w:trPr>
          <w:trHeight w:val="1170"/>
        </w:trPr>
        <w:tc>
          <w:tcPr>
            <w:tcW w:w="3472" w:type="dxa"/>
            <w:vMerge w:val="restart"/>
          </w:tcPr>
          <w:p w:rsidR="00AF0DA2" w:rsidRPr="00F06D06" w:rsidRDefault="00AF0DA2" w:rsidP="00AF0DA2">
            <w:pPr>
              <w:pStyle w:val="a3"/>
              <w:numPr>
                <w:ilvl w:val="0"/>
                <w:numId w:val="10"/>
              </w:numPr>
              <w:spacing w:line="240" w:lineRule="auto"/>
              <w:ind w:left="176" w:hanging="219"/>
              <w:rPr>
                <w:snapToGrid w:val="0"/>
                <w:sz w:val="28"/>
                <w:szCs w:val="28"/>
              </w:rPr>
            </w:pPr>
            <w:r w:rsidRPr="00F06D06">
              <w:rPr>
                <w:snapToGrid w:val="0"/>
                <w:sz w:val="28"/>
                <w:szCs w:val="28"/>
              </w:rPr>
              <w:t>Картинки на обман зрения</w:t>
            </w:r>
          </w:p>
        </w:tc>
        <w:tc>
          <w:tcPr>
            <w:tcW w:w="1733" w:type="dxa"/>
            <w:tcBorders>
              <w:bottom w:val="nil"/>
              <w:right w:val="nil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952500"/>
                  <wp:effectExtent l="19050" t="0" r="9525" b="0"/>
                  <wp:docPr id="89" name="Рисунок 3" descr="woman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2.jpe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43" cy="95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tcBorders>
              <w:left w:val="nil"/>
              <w:bottom w:val="nil"/>
              <w:right w:val="nil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657384" cy="962025"/>
                  <wp:effectExtent l="19050" t="0" r="9366" b="0"/>
                  <wp:docPr id="91" name="Рисунок 33" descr="STARI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IK.GIF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84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tcBorders>
              <w:left w:val="nil"/>
              <w:bottom w:val="nil"/>
              <w:right w:val="nil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635317" cy="876300"/>
                  <wp:effectExtent l="19050" t="0" r="0" b="0"/>
                  <wp:docPr id="92" name="Рисунок 34" descr="ESKIM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KIMO.GIF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left w:val="nil"/>
              <w:bottom w:val="nil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699072" cy="962025"/>
                  <wp:effectExtent l="19050" t="0" r="5778" b="0"/>
                  <wp:docPr id="94" name="Рисунок 51" descr="DONK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KEY.GIF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54" cy="96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A2" w:rsidRPr="00F06D06" w:rsidTr="00B769E2">
        <w:trPr>
          <w:trHeight w:val="688"/>
        </w:trPr>
        <w:tc>
          <w:tcPr>
            <w:tcW w:w="3472" w:type="dxa"/>
            <w:vMerge/>
          </w:tcPr>
          <w:p w:rsidR="00AF0DA2" w:rsidRPr="00F06D06" w:rsidRDefault="00AF0DA2" w:rsidP="00AF0DA2">
            <w:pPr>
              <w:pStyle w:val="a3"/>
              <w:numPr>
                <w:ilvl w:val="0"/>
                <w:numId w:val="10"/>
              </w:numPr>
              <w:spacing w:line="240" w:lineRule="auto"/>
              <w:ind w:left="176" w:hanging="219"/>
              <w:rPr>
                <w:snapToGrid w:val="0"/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nil"/>
              <w:bottom w:val="single" w:sz="4" w:space="0" w:color="000000" w:themeColor="text1"/>
              <w:right w:val="nil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Молодая и старая женщина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Молодой чел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о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век и старик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Индеец и эскимос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 w:themeColor="text1"/>
            </w:tcBorders>
            <w:vAlign w:val="center"/>
          </w:tcPr>
          <w:p w:rsidR="00AF0DA2" w:rsidRPr="00F06D06" w:rsidRDefault="00AF0DA2" w:rsidP="00DC6747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Осёл и </w:t>
            </w: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br/>
              <w:t>тюлень</w:t>
            </w:r>
          </w:p>
        </w:tc>
      </w:tr>
      <w:tr w:rsidR="00AF0DA2" w:rsidRPr="00F06D06" w:rsidTr="00B769E2">
        <w:trPr>
          <w:trHeight w:val="1170"/>
        </w:trPr>
        <w:tc>
          <w:tcPr>
            <w:tcW w:w="3472" w:type="dxa"/>
            <w:vMerge/>
          </w:tcPr>
          <w:p w:rsidR="00AF0DA2" w:rsidRPr="00F06D06" w:rsidRDefault="00AF0DA2" w:rsidP="00AF0DA2">
            <w:pPr>
              <w:pStyle w:val="a3"/>
              <w:numPr>
                <w:ilvl w:val="0"/>
                <w:numId w:val="10"/>
              </w:numPr>
              <w:spacing w:line="240" w:lineRule="auto"/>
              <w:ind w:left="176" w:hanging="219"/>
              <w:rPr>
                <w:snapToGrid w:val="0"/>
                <w:sz w:val="28"/>
                <w:szCs w:val="28"/>
              </w:rPr>
            </w:pPr>
          </w:p>
        </w:tc>
        <w:tc>
          <w:tcPr>
            <w:tcW w:w="1733" w:type="dxa"/>
            <w:tcBorders>
              <w:bottom w:val="nil"/>
              <w:right w:val="nil"/>
            </w:tcBorders>
          </w:tcPr>
          <w:p w:rsidR="00AF0DA2" w:rsidRPr="00F06D06" w:rsidRDefault="00AF0DA2" w:rsidP="00AF0DA2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866140" cy="681990"/>
                  <wp:effectExtent l="19050" t="0" r="0" b="0"/>
                  <wp:docPr id="97" name="Рисунок 21" descr="ATT-0-04637FCB270FA54C9FCAC124CC1BDD7A-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 descr="ATT-0-04637FCB270FA54C9FCAC124CC1BDD7A-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tcBorders>
              <w:left w:val="nil"/>
              <w:bottom w:val="nil"/>
              <w:right w:val="nil"/>
            </w:tcBorders>
          </w:tcPr>
          <w:p w:rsidR="00AF0DA2" w:rsidRPr="00F06D06" w:rsidRDefault="00DC6747" w:rsidP="00AF0DA2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1142986" cy="619125"/>
                  <wp:effectExtent l="19050" t="0" r="14" b="0"/>
                  <wp:docPr id="98" name="Рисунок 22" descr="ATT-2-385F5E0B0BF64147AF84097BF419BCA6-image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ATT-2-385F5E0B0BF64147AF84097BF419BCA6-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43" cy="62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tcBorders>
              <w:left w:val="nil"/>
              <w:bottom w:val="nil"/>
              <w:right w:val="nil"/>
            </w:tcBorders>
          </w:tcPr>
          <w:p w:rsidR="00AF0DA2" w:rsidRPr="00F06D06" w:rsidRDefault="00DC6747" w:rsidP="00AF0DA2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834926" cy="638175"/>
                  <wp:effectExtent l="19050" t="0" r="3274" b="0"/>
                  <wp:docPr id="100" name="Рисунок 23" descr="ATT-4-91906CDEAF6D8E47AE2540FB53482436-image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5" descr="ATT-4-91906CDEAF6D8E47AE2540FB53482436-image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84" cy="63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left w:val="nil"/>
              <w:bottom w:val="nil"/>
            </w:tcBorders>
          </w:tcPr>
          <w:p w:rsidR="00AF0DA2" w:rsidRPr="00F06D06" w:rsidRDefault="00DC6747" w:rsidP="00AF0DA2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638175"/>
                  <wp:effectExtent l="19050" t="0" r="0" b="0"/>
                  <wp:docPr id="101" name="Рисунок 24" descr="ATT-8-35B9939EAE184147AFE60167A7064EAC-image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5" descr="ATT-8-35B9939EAE184147AFE60167A7064EAC-image00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22" cy="63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747" w:rsidRPr="00F06D06" w:rsidTr="00B769E2">
        <w:trPr>
          <w:trHeight w:val="294"/>
        </w:trPr>
        <w:tc>
          <w:tcPr>
            <w:tcW w:w="3472" w:type="dxa"/>
            <w:vMerge/>
          </w:tcPr>
          <w:p w:rsidR="00DC6747" w:rsidRPr="00F06D06" w:rsidRDefault="00DC6747" w:rsidP="00AF0DA2">
            <w:pPr>
              <w:pStyle w:val="a3"/>
              <w:numPr>
                <w:ilvl w:val="0"/>
                <w:numId w:val="10"/>
              </w:numPr>
              <w:spacing w:line="240" w:lineRule="auto"/>
              <w:ind w:left="176" w:hanging="219"/>
              <w:rPr>
                <w:snapToGrid w:val="0"/>
                <w:sz w:val="28"/>
                <w:szCs w:val="28"/>
              </w:rPr>
            </w:pPr>
          </w:p>
        </w:tc>
        <w:tc>
          <w:tcPr>
            <w:tcW w:w="6842" w:type="dxa"/>
            <w:gridSpan w:val="4"/>
            <w:tcBorders>
              <w:top w:val="nil"/>
            </w:tcBorders>
          </w:tcPr>
          <w:p w:rsidR="00DC6747" w:rsidRPr="00F06D06" w:rsidRDefault="00DC6747" w:rsidP="00AF0DA2">
            <w:pPr>
              <w:spacing w:line="240" w:lineRule="auto"/>
              <w:ind w:left="-43"/>
              <w:jc w:val="center"/>
              <w:rPr>
                <w:rFonts w:ascii="Times New Roman" w:hAnsi="Times New Roman"/>
                <w:i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Иллюзии движения</w:t>
            </w:r>
          </w:p>
        </w:tc>
      </w:tr>
      <w:tr w:rsidR="00B769E2" w:rsidRPr="00F06D06" w:rsidTr="009E61C5">
        <w:tc>
          <w:tcPr>
            <w:tcW w:w="10314" w:type="dxa"/>
            <w:gridSpan w:val="5"/>
          </w:tcPr>
          <w:p w:rsidR="00B769E2" w:rsidRPr="00F06D06" w:rsidRDefault="00B769E2" w:rsidP="00AF0DA2">
            <w:pPr>
              <w:spacing w:line="240" w:lineRule="auto"/>
              <w:ind w:left="-43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Построй на глаз отрезок длиной … см (угол … градусов)</w:t>
            </w:r>
          </w:p>
        </w:tc>
      </w:tr>
      <w:tr w:rsidR="00B769E2" w:rsidRPr="00F06D06" w:rsidTr="009E61C5">
        <w:tc>
          <w:tcPr>
            <w:tcW w:w="10314" w:type="dxa"/>
            <w:gridSpan w:val="5"/>
          </w:tcPr>
          <w:p w:rsidR="00B769E2" w:rsidRPr="00F06D06" w:rsidRDefault="00B769E2" w:rsidP="00AF0DA2">
            <w:pPr>
              <w:spacing w:line="240" w:lineRule="auto"/>
              <w:ind w:left="-43"/>
              <w:rPr>
                <w:rFonts w:ascii="Times New Roman" w:hAnsi="Times New Roman"/>
                <w:snapToGrid w:val="0"/>
                <w:szCs w:val="28"/>
              </w:rPr>
            </w:pPr>
            <w:r w:rsidRPr="00F06D06">
              <w:rPr>
                <w:rFonts w:ascii="Times New Roman" w:hAnsi="Times New Roman"/>
                <w:snapToGrid w:val="0"/>
                <w:sz w:val="28"/>
                <w:szCs w:val="28"/>
              </w:rPr>
              <w:t>Из окружностей выбери ту, у которой радиус равен … см.</w:t>
            </w:r>
          </w:p>
        </w:tc>
      </w:tr>
    </w:tbl>
    <w:p w:rsidR="00605775" w:rsidRPr="00F06D06" w:rsidRDefault="00605775" w:rsidP="00515FC3">
      <w:pPr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515FC3" w:rsidRPr="00F06D06" w:rsidRDefault="00515FC3" w:rsidP="00026E30">
      <w:pPr>
        <w:keepNext/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06D06">
        <w:rPr>
          <w:rFonts w:ascii="Times New Roman" w:hAnsi="Times New Roman"/>
          <w:sz w:val="28"/>
          <w:szCs w:val="28"/>
        </w:rPr>
        <w:t>Представленные здесь задания – это далеко не весь набор заданий, которые пр</w:t>
      </w:r>
      <w:r w:rsidRPr="00F06D06">
        <w:rPr>
          <w:rFonts w:ascii="Times New Roman" w:hAnsi="Times New Roman"/>
          <w:sz w:val="28"/>
          <w:szCs w:val="28"/>
        </w:rPr>
        <w:t>и</w:t>
      </w:r>
      <w:r w:rsidRPr="00F06D06">
        <w:rPr>
          <w:rFonts w:ascii="Times New Roman" w:hAnsi="Times New Roman"/>
          <w:sz w:val="28"/>
          <w:szCs w:val="28"/>
        </w:rPr>
        <w:t>менялись мною на занятиях как в урочное, так и во внеурочное время. Конечно же, все дети разные и возможности у всех классов разные, поэтому нет никакой гарантии в том, что подобные упражнения подойдут для других детей этого возраста. Поэтому задания подбирать придется к каждому классу, а может быть и ребенку, индивид</w:t>
      </w:r>
      <w:r w:rsidRPr="00F06D06">
        <w:rPr>
          <w:rFonts w:ascii="Times New Roman" w:hAnsi="Times New Roman"/>
          <w:sz w:val="28"/>
          <w:szCs w:val="28"/>
        </w:rPr>
        <w:t>у</w:t>
      </w:r>
      <w:r w:rsidRPr="00F06D06">
        <w:rPr>
          <w:rFonts w:ascii="Times New Roman" w:hAnsi="Times New Roman"/>
          <w:sz w:val="28"/>
          <w:szCs w:val="28"/>
        </w:rPr>
        <w:t>ально.</w:t>
      </w:r>
      <w:r w:rsidR="00B769E2" w:rsidRPr="00F06D06">
        <w:rPr>
          <w:rFonts w:ascii="Times New Roman" w:hAnsi="Times New Roman"/>
          <w:sz w:val="28"/>
          <w:szCs w:val="28"/>
        </w:rPr>
        <w:t xml:space="preserve"> Но главное – придерживаться следующих правил:</w:t>
      </w:r>
      <w:r w:rsidRPr="00F06D06">
        <w:rPr>
          <w:rFonts w:ascii="Times New Roman" w:hAnsi="Times New Roman"/>
          <w:sz w:val="28"/>
          <w:szCs w:val="28"/>
        </w:rPr>
        <w:t xml:space="preserve"> </w:t>
      </w:r>
    </w:p>
    <w:p w:rsidR="00545E6E" w:rsidRPr="00F06D06" w:rsidRDefault="00026E30" w:rsidP="00545E6E">
      <w:pPr>
        <w:pStyle w:val="a7"/>
        <w:numPr>
          <w:ilvl w:val="0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</w:pPr>
      <w:r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И</w:t>
      </w:r>
      <w:r w:rsidR="00515FC3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збегать в преподавании монотонности, нудности, серости, бедности информации, отрыва от личного опыта ребёнка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. Включать в учебный материал занимательные факты с расчётом на любознательность и л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ю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бопытство учеников.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Удивление – очень сильный стимул познания. Удивляясь, человек стремиться заглянуть вперёд, он находится в состоянии ожидания чего-то нового. Для п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явления удивления хороши задачи из цикла «А знаешь ли ты, что…» 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Вызывает удивление, когда дети решая задачу узнают, что одна сова за год уничтожает тысячу мышей, которые за год способны истребить тонну зерна, и что сова живя в среднем 50 лет, сохраняет нам 50 тонн хлеба.</w:t>
      </w:r>
    </w:p>
    <w:p w:rsidR="005C501A" w:rsidRPr="00F06D06" w:rsidRDefault="005C501A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Длина крокодила достигает 4 метров, а длина змеи анаконды на 5 метров больше. Какова длина анаконды?</w:t>
      </w:r>
    </w:p>
    <w:p w:rsidR="005C501A" w:rsidRPr="00F06D06" w:rsidRDefault="005C501A" w:rsidP="00C26CB6">
      <w:pPr>
        <w:pStyle w:val="a7"/>
        <w:spacing w:before="0"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609725" cy="1207294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72" cy="120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D06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553980" cy="1200150"/>
            <wp:effectExtent l="19050" t="0" r="812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93" cy="120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CB6" w:rsidRPr="00F06D06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908698" cy="1200150"/>
            <wp:effectExtent l="19050" t="0" r="5952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52" cy="120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1 сентября 5 000 000 ребят нашей страны пришли в 1 класс. Каждый из них купил по 50 тетрадей к косую линейку. Сколько тетрадей нужно было изг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товить для первоклассников к началу учебного года? (Отв.: 250 000 000 те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радей);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Представьте, что водопроводный кран плохо закрыли и из него каждые 6 с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кунд капает всего одна капля. Сколько утечёт воды из такого крана за сутки, если масса 100 капель равна </w:t>
      </w:r>
      <w:smartTag w:uri="urn:schemas-microsoft-com:office:smarttags" w:element="metricconverter">
        <w:smartTagPr>
          <w:attr w:name="ProductID" w:val="7 г"/>
        </w:smartTagPr>
        <w:r w:rsidRPr="00F06D06">
          <w:rPr>
            <w:rFonts w:ascii="Times New Roman" w:hAnsi="Times New Roman" w:cs="Times New Roman"/>
            <w:i/>
            <w:color w:val="000000"/>
            <w:sz w:val="28"/>
            <w:szCs w:val="28"/>
          </w:rPr>
          <w:t>7 г</w:t>
        </w:r>
      </w:smartTag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? (Отв.:1008 г ≈ </w:t>
      </w:r>
      <w:smartTag w:uri="urn:schemas-microsoft-com:office:smarttags" w:element="metricconverter">
        <w:smartTagPr>
          <w:attr w:name="ProductID" w:val="1 литр"/>
        </w:smartTagPr>
        <w:r w:rsidRPr="00F06D06">
          <w:rPr>
            <w:rFonts w:ascii="Times New Roman" w:hAnsi="Times New Roman" w:cs="Times New Roman"/>
            <w:i/>
            <w:color w:val="000000"/>
            <w:sz w:val="28"/>
            <w:szCs w:val="28"/>
          </w:rPr>
          <w:t>1 литр</w:t>
        </w:r>
      </w:smartTag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воды). А за год?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Но на одном интересе далеко не уедешь. Постоянно поддерживать интерес удивлением невозможно. Ещё К.Д.Ушинский писал, что предмет, для того чт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бы стать интересным, должен быть лишь отчасти нов, а отчасти знаком. Новое и неожиданное всегда выступает на фоне уже знакомого и известного. Поэтому, задачи должны быть сформулированы на материале знакомом детям по жизни или из других учебных предметов, а также использоваться задачи ранее изуче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ных типов с небольшим усложнением, изменением. 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Например, в 5 вспомогательном классе при изучении задач я задачи беру не из учебника, а составляю их сама, используя словарь, понятия, которые дети изучают на уроках СБО, развития речи, природоведения и т.д.: овощи и фрукты, одежда и обувь, птицы и животные…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В 6а классе 7 человек. Проверочную работу на прошлом уроке 2/7  учащихся написали на «5», 3/7 – на «4», 1/7 – «3», а остальные на «2».  Сколько человек получили за  проверочную оценку «5», сколько «4», сколько «3», сколько «2»? (Отв.: 2, 3, 1, 1 чел.);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Известно, что человек на 65% состоит из воды. Сколько воды находится в Марусе, если её вес </w:t>
      </w:r>
      <w:smartTag w:uri="urn:schemas-microsoft-com:office:smarttags" w:element="metricconverter">
        <w:smartTagPr>
          <w:attr w:name="ProductID" w:val="35 кг"/>
        </w:smartTagPr>
        <w:r w:rsidRPr="00F06D06">
          <w:rPr>
            <w:rFonts w:ascii="Times New Roman" w:hAnsi="Times New Roman" w:cs="Times New Roman"/>
            <w:i/>
            <w:color w:val="000000"/>
            <w:sz w:val="28"/>
            <w:szCs w:val="28"/>
          </w:rPr>
          <w:t>35 кг</w:t>
        </w:r>
      </w:smartTag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? (Отв.: 22,75 кг) 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можно использовать задачи с юмористической текстовкой или старинные зад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чи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Задачи Остера…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Из папируса Ахмеса (Египет, ок. </w:t>
      </w:r>
      <w:smartTag w:uri="urn:schemas-microsoft-com:office:smarttags" w:element="metricconverter">
        <w:smartTagPr>
          <w:attr w:name="ProductID" w:val="2000 г"/>
        </w:smartTagPr>
        <w:r w:rsidRPr="00F06D06">
          <w:rPr>
            <w:rFonts w:ascii="Times New Roman" w:hAnsi="Times New Roman" w:cs="Times New Roman"/>
            <w:i/>
            <w:color w:val="000000"/>
            <w:sz w:val="28"/>
            <w:szCs w:val="28"/>
          </w:rPr>
          <w:t>2000 г</w:t>
        </w:r>
      </w:smartTag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до н.э.) 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br/>
        <w:t>Приходит пастух с 70 быками. Его спрашивают: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– Сколько привёл ты быков из своего стада?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br/>
        <w:t>Пастух отвечает: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– Я привёл две трети от трети всего скота. Сочти!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br/>
        <w:t>Сколько быков в стаде? (Отв.: 315 быков)</w:t>
      </w:r>
    </w:p>
    <w:p w:rsidR="00515FC3" w:rsidRPr="00F06D06" w:rsidRDefault="00026E30" w:rsidP="00515FC3">
      <w:pPr>
        <w:pStyle w:val="a7"/>
        <w:numPr>
          <w:ilvl w:val="0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</w:pPr>
      <w:r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Н</w:t>
      </w:r>
      <w:r w:rsidR="00515FC3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е допускать учебных перегрузок и переутомления</w:t>
      </w:r>
    </w:p>
    <w:p w:rsidR="00515FC3" w:rsidRPr="00F06D06" w:rsidRDefault="00515FC3" w:rsidP="00515FC3">
      <w:pPr>
        <w:pStyle w:val="a7"/>
        <w:spacing w:before="0"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Не желательно на одном уроке давать только сложные и однотипные задачи.  Надо либо задачи «разбавить» примерами, устными вычислениями, либо при решении задач использовать различные задания: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Составь краткую запись; 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Поставь вопрос к задаче;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Придумай задачу по выражению (решённым действиям, по краткой записи, по рисунку);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Поставь вопросы к каждому действию;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Реши задачу и составь другую задачу, используя это решение;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Найди другой способ решения;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Найди ошибки в решении;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т.д.  </w:t>
      </w:r>
    </w:p>
    <w:p w:rsidR="00515FC3" w:rsidRPr="00F06D06" w:rsidRDefault="00026E30" w:rsidP="00515FC3">
      <w:pPr>
        <w:pStyle w:val="a7"/>
        <w:numPr>
          <w:ilvl w:val="0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</w:pPr>
      <w:r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С</w:t>
      </w:r>
      <w:r w:rsidR="00515FC3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тимулировать познавательные интересы многообразием приёмов з</w:t>
      </w:r>
      <w:r w:rsidR="00515FC3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а</w:t>
      </w:r>
      <w:r w:rsidR="00515FC3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 xml:space="preserve">нимательности 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иллюстрацией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В какой плитке шоколада больше, если дольки везде одинаковые?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06D06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447165" cy="518160"/>
            <wp:effectExtent l="19050" t="0" r="635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(Отв.: в правой 36&gt;35)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игрой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лото «Сказки»; 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Игра-путешествие «Страна задач»;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кроссвордами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используется в основном как элемент, обобщающий понятия.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задачами-шутками 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(уже говорили о таких)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занимательными упражнениями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t xml:space="preserve">задачи на смекалку: Экипаж, запряжённый тройкой лошадей, проехал за один час </w:t>
      </w:r>
      <w:smartTag w:uri="urn:schemas-microsoft-com:office:smarttags" w:element="metricconverter">
        <w:smartTagPr>
          <w:attr w:name="ProductID" w:val="15 км"/>
        </w:smartTagPr>
        <w:r w:rsidRPr="00F06D06">
          <w:rPr>
            <w:rFonts w:ascii="Times New Roman" w:hAnsi="Times New Roman" w:cs="Times New Roman"/>
            <w:i/>
            <w:sz w:val="28"/>
            <w:szCs w:val="28"/>
          </w:rPr>
          <w:t>15 км</w:t>
        </w:r>
      </w:smartTag>
      <w:r w:rsidRPr="00F06D06">
        <w:rPr>
          <w:rFonts w:ascii="Times New Roman" w:hAnsi="Times New Roman" w:cs="Times New Roman"/>
          <w:i/>
          <w:sz w:val="28"/>
          <w:szCs w:val="28"/>
        </w:rPr>
        <w:t>. С какой скоростью бежала каждая лошадь?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t>Задачи из раздела «Цифры и числа»: Напиши наименьшее десятизначное чи</w:t>
      </w:r>
      <w:r w:rsidRPr="00F06D06">
        <w:rPr>
          <w:rFonts w:ascii="Times New Roman" w:hAnsi="Times New Roman" w:cs="Times New Roman"/>
          <w:i/>
          <w:sz w:val="28"/>
          <w:szCs w:val="28"/>
        </w:rPr>
        <w:t>с</w:t>
      </w:r>
      <w:r w:rsidRPr="00F06D06">
        <w:rPr>
          <w:rFonts w:ascii="Times New Roman" w:hAnsi="Times New Roman" w:cs="Times New Roman"/>
          <w:i/>
          <w:sz w:val="28"/>
          <w:szCs w:val="28"/>
        </w:rPr>
        <w:t>ло, у которого все цифры различны.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t>Задачи на сравнение: груша тяжелее яблока, а яблоко тяжелее персика. Что тяжелее – груша или персик?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практическими заданиями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измерения при изучении площадей и объёмов: (Вычислить площадь пола в к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бинете, Объём кабинета, объём модели параллелепипеда и т.п.)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>Если у квадрата отрезать один угол, то сколько углов у него останется?</w:t>
      </w:r>
    </w:p>
    <w:p w:rsidR="00545E6E" w:rsidRPr="00F06D06" w:rsidRDefault="00026E30" w:rsidP="00545E6E">
      <w:pPr>
        <w:pStyle w:val="a7"/>
        <w:numPr>
          <w:ilvl w:val="0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</w:pPr>
      <w:r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И</w:t>
      </w:r>
      <w:r w:rsidR="00515FC3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спользовать проблемно-поисковые методы обучения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. Насыщать те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к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сты задач материалом, требующим раздумья и мыслительной активн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о</w:t>
      </w:r>
      <w:r w:rsidR="00545E6E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сти.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sz w:val="28"/>
          <w:szCs w:val="28"/>
        </w:rPr>
        <w:t xml:space="preserve">постановка проблемного вопроса 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t>Можно ли найти площадь пола класса, если известны его объём и высота?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sz w:val="28"/>
          <w:szCs w:val="28"/>
        </w:rPr>
        <w:t>постановка проблемных задач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lastRenderedPageBreak/>
        <w:t>Найти объём модели параллелепипеда.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sz w:val="28"/>
          <w:szCs w:val="28"/>
        </w:rPr>
        <w:t>постановка проблемных опытов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t>При выводе формулы объёма куба: составление куба из «конструктора»;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t>При выводе формулы площади поверхности параллелепипеда: изучение ра</w:t>
      </w:r>
      <w:r w:rsidRPr="00F06D06">
        <w:rPr>
          <w:rFonts w:ascii="Times New Roman" w:hAnsi="Times New Roman" w:cs="Times New Roman"/>
          <w:i/>
          <w:sz w:val="28"/>
          <w:szCs w:val="28"/>
        </w:rPr>
        <w:t>з</w:t>
      </w:r>
      <w:r w:rsidRPr="00F06D06">
        <w:rPr>
          <w:rFonts w:ascii="Times New Roman" w:hAnsi="Times New Roman" w:cs="Times New Roman"/>
          <w:i/>
          <w:sz w:val="28"/>
          <w:szCs w:val="28"/>
        </w:rPr>
        <w:t>вёртки модели;</w:t>
      </w:r>
    </w:p>
    <w:p w:rsidR="00515FC3" w:rsidRPr="00F06D06" w:rsidRDefault="00515FC3" w:rsidP="00515FC3">
      <w:pPr>
        <w:pStyle w:val="a7"/>
        <w:numPr>
          <w:ilvl w:val="2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i/>
          <w:sz w:val="28"/>
          <w:szCs w:val="28"/>
        </w:rPr>
        <w:t xml:space="preserve">При изучении единицы измерения объёма «литр».  </w:t>
      </w:r>
    </w:p>
    <w:p w:rsidR="00515FC3" w:rsidRPr="00F06D06" w:rsidRDefault="00026E30" w:rsidP="00515FC3">
      <w:pPr>
        <w:pStyle w:val="a7"/>
        <w:numPr>
          <w:ilvl w:val="0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Р</w:t>
      </w:r>
      <w:r w:rsidR="00515FC3"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ечевое сопровождение решения задач:</w:t>
      </w:r>
      <w:r w:rsidR="00515FC3"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  </w:t>
      </w:r>
    </w:p>
    <w:p w:rsidR="00515FC3" w:rsidRPr="00F06D06" w:rsidRDefault="00515FC3" w:rsidP="00515FC3">
      <w:pPr>
        <w:pStyle w:val="a7"/>
        <w:spacing w:before="0"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На уроках математики в школах </w:t>
      </w:r>
      <w:r w:rsidRPr="00F06D06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 вида должно прослеживаться единство двух основных задач: математического образования и речевого развития ребёнка. </w:t>
      </w:r>
    </w:p>
    <w:p w:rsidR="00515FC3" w:rsidRPr="00F06D06" w:rsidRDefault="00515FC3" w:rsidP="00515FC3">
      <w:pPr>
        <w:pStyle w:val="a7"/>
        <w:spacing w:before="0"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  <w:u w:val="single"/>
        </w:rPr>
        <w:t>Основная задача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 математике в специальной школе – сформировать прочные и сознательные математические знания и умения, необходимые учащимся в повседневной жизни и будущей трудовой деятельности. </w:t>
      </w:r>
    </w:p>
    <w:p w:rsidR="00515FC3" w:rsidRPr="00F06D06" w:rsidRDefault="00515FC3" w:rsidP="00515FC3">
      <w:pPr>
        <w:pStyle w:val="a7"/>
        <w:spacing w:before="0"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  <w:u w:val="single"/>
        </w:rPr>
        <w:t>Коррекционная задача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в развитии </w:t>
      </w:r>
      <w:r w:rsidRPr="00F06D06">
        <w:rPr>
          <w:rFonts w:ascii="Times New Roman" w:hAnsi="Times New Roman" w:cs="Times New Roman"/>
          <w:b/>
          <w:color w:val="000000"/>
          <w:sz w:val="28"/>
          <w:szCs w:val="28"/>
        </w:rPr>
        <w:t>речи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, логического мышления, вним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ния, памяти, учащихся, формировании у них навыков умственного труда, самоко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троля, планирования.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Объяснение</w:t>
      </w:r>
      <w:r w:rsidRPr="00F06D06">
        <w:rPr>
          <w:rFonts w:ascii="Times New Roman" w:hAnsi="Times New Roman" w:cs="Times New Roman"/>
          <w:sz w:val="28"/>
          <w:szCs w:val="28"/>
        </w:rPr>
        <w:t xml:space="preserve"> условия задачи (понятий, действий, явлений) – не понимая о чём идёт речь в задаче невозможно найти решение этой задачи</w:t>
      </w:r>
    </w:p>
    <w:p w:rsidR="00515FC3" w:rsidRPr="00F06D06" w:rsidRDefault="00515FC3" w:rsidP="00515FC3">
      <w:pPr>
        <w:pStyle w:val="a7"/>
        <w:spacing w:before="0"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Решение текстовых задач требует от ученика не только математических навыков, но и определённой языковой культуры, т.е. умения подойти к формулировке задачи как к особому типу текста на естественном языке, т.е. умения решить традиционную лингвистическую проблему – анализ текста. Поэтому учитель на уроке выступает как бы в двух ролях – математика и лингвиста. Обсудив, разобрав и поняв задачу, у уч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ника исчезает двусмысленность понятий, а значит и отрицательное отношение к с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мой задаче. Понятие условия, смысла задачи напрямую зависит от уровня языкового развития учащихся. Недаром в тех классах, которые продвинуты в языковом отнош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нии, уроки математики проходят, как правило, более гладко. </w:t>
      </w:r>
    </w:p>
    <w:p w:rsidR="00515FC3" w:rsidRPr="00F06D06" w:rsidRDefault="00515FC3" w:rsidP="00515FC3">
      <w:pPr>
        <w:pStyle w:val="a7"/>
        <w:spacing w:before="0" w:after="0" w:line="240" w:lineRule="auto"/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Скосили 3/7 </w:t>
      </w:r>
      <w:r w:rsidRPr="00F06D06">
        <w:rPr>
          <w:rFonts w:ascii="Times New Roman" w:hAnsi="Times New Roman" w:cs="Times New Roman"/>
          <w:b/>
          <w:i/>
          <w:color w:val="000000"/>
          <w:sz w:val="28"/>
          <w:szCs w:val="28"/>
        </w:rPr>
        <w:t>всего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луга. Найдите площадь луга, если скосили </w:t>
      </w:r>
      <w:smartTag w:uri="urn:schemas-microsoft-com:office:smarttags" w:element="metricconverter">
        <w:smartTagPr>
          <w:attr w:name="ProductID" w:val="21 га"/>
        </w:smartTagPr>
        <w:r w:rsidRPr="00F06D06">
          <w:rPr>
            <w:rFonts w:ascii="Times New Roman" w:hAnsi="Times New Roman" w:cs="Times New Roman"/>
            <w:i/>
            <w:color w:val="000000"/>
            <w:sz w:val="28"/>
            <w:szCs w:val="28"/>
          </w:rPr>
          <w:t>21 га</w:t>
        </w:r>
      </w:smartTag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515FC3" w:rsidRPr="00F06D06" w:rsidRDefault="00515FC3" w:rsidP="00515FC3">
      <w:pPr>
        <w:pStyle w:val="a7"/>
        <w:spacing w:before="0" w:after="0" w:line="240" w:lineRule="auto"/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Туристы проехали поездом </w:t>
      </w:r>
      <w:smartTag w:uri="urn:schemas-microsoft-com:office:smarttags" w:element="metricconverter">
        <w:smartTagPr>
          <w:attr w:name="ProductID" w:val="840 км"/>
        </w:smartTagPr>
        <w:r w:rsidRPr="00F06D06">
          <w:rPr>
            <w:rFonts w:ascii="Times New Roman" w:hAnsi="Times New Roman" w:cs="Times New Roman"/>
            <w:i/>
            <w:color w:val="000000"/>
            <w:sz w:val="28"/>
            <w:szCs w:val="28"/>
          </w:rPr>
          <w:t>840 км</w:t>
        </w:r>
      </w:smartTag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теплоходом </w:t>
      </w:r>
      <w:smartTag w:uri="urn:schemas-microsoft-com:office:smarttags" w:element="metricconverter">
        <w:smartTagPr>
          <w:attr w:name="ProductID" w:val="415 км"/>
        </w:smartTagPr>
        <w:r w:rsidRPr="00F06D06">
          <w:rPr>
            <w:rFonts w:ascii="Times New Roman" w:hAnsi="Times New Roman" w:cs="Times New Roman"/>
            <w:i/>
            <w:color w:val="000000"/>
            <w:sz w:val="28"/>
            <w:szCs w:val="28"/>
          </w:rPr>
          <w:t>415 км</w:t>
        </w:r>
      </w:smartTag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Сколько километров </w:t>
      </w:r>
      <w:r w:rsidRPr="00F06D06">
        <w:rPr>
          <w:rFonts w:ascii="Times New Roman" w:hAnsi="Times New Roman" w:cs="Times New Roman"/>
          <w:b/>
          <w:i/>
          <w:color w:val="000000"/>
          <w:sz w:val="28"/>
          <w:szCs w:val="28"/>
        </w:rPr>
        <w:t>всего</w:t>
      </w:r>
      <w:r w:rsidRPr="00F06D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проехали туристы?</w:t>
      </w:r>
    </w:p>
    <w:p w:rsidR="00515FC3" w:rsidRPr="00F06D06" w:rsidRDefault="00515FC3" w:rsidP="00515FC3">
      <w:pPr>
        <w:pStyle w:val="a7"/>
        <w:spacing w:before="0"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color w:val="000000"/>
          <w:sz w:val="28"/>
          <w:szCs w:val="28"/>
        </w:rPr>
        <w:t xml:space="preserve">И в той и в другой задаче есть слово </w:t>
      </w:r>
      <w:r w:rsidRPr="00F06D06">
        <w:rPr>
          <w:rFonts w:ascii="Times New Roman" w:hAnsi="Times New Roman" w:cs="Times New Roman"/>
          <w:b/>
          <w:i/>
          <w:color w:val="000000"/>
          <w:sz w:val="28"/>
          <w:szCs w:val="28"/>
        </w:rPr>
        <w:t>всего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, однако смысл у них разный – неари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F06D06">
        <w:rPr>
          <w:rFonts w:ascii="Times New Roman" w:hAnsi="Times New Roman" w:cs="Times New Roman"/>
          <w:color w:val="000000"/>
          <w:sz w:val="28"/>
          <w:szCs w:val="28"/>
        </w:rPr>
        <w:t>метический (можно опустить) и арифметический (нельзя опустить)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sz w:val="28"/>
          <w:szCs w:val="28"/>
        </w:rPr>
        <w:t>Постановка вопроса (пояснения) к действиям, объяснение выбора неизвестного (при решении задачи уравнением);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sz w:val="28"/>
          <w:szCs w:val="28"/>
        </w:rPr>
        <w:t>Объяснение решения задачи;</w:t>
      </w:r>
    </w:p>
    <w:p w:rsidR="00515FC3" w:rsidRPr="00F06D06" w:rsidRDefault="00515FC3" w:rsidP="00515FC3">
      <w:pPr>
        <w:pStyle w:val="a7"/>
        <w:numPr>
          <w:ilvl w:val="1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D06">
        <w:rPr>
          <w:rFonts w:ascii="Times New Roman" w:hAnsi="Times New Roman" w:cs="Times New Roman"/>
          <w:sz w:val="28"/>
          <w:szCs w:val="28"/>
        </w:rPr>
        <w:t>Формулировка ответа.</w:t>
      </w:r>
    </w:p>
    <w:p w:rsidR="002D76ED" w:rsidRPr="00F06D06" w:rsidRDefault="00026E30" w:rsidP="00026E30">
      <w:pPr>
        <w:pStyle w:val="a7"/>
        <w:numPr>
          <w:ilvl w:val="0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</w:pPr>
      <w:r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Формировать мыслительные приёмы работы, обучать рациональным приёмам решения мыслительных задач.</w:t>
      </w:r>
    </w:p>
    <w:p w:rsidR="00026E30" w:rsidRPr="00F06D06" w:rsidRDefault="00026E30" w:rsidP="00026E30">
      <w:pPr>
        <w:pStyle w:val="a7"/>
        <w:spacing w:before="0" w:after="0" w:line="240" w:lineRule="auto"/>
        <w:ind w:left="284"/>
        <w:jc w:val="both"/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</w:pPr>
    </w:p>
    <w:p w:rsidR="00026E30" w:rsidRPr="00F06D06" w:rsidRDefault="00026E30" w:rsidP="00026E30">
      <w:pPr>
        <w:pStyle w:val="a7"/>
        <w:numPr>
          <w:ilvl w:val="0"/>
          <w:numId w:val="20"/>
        </w:numPr>
        <w:spacing w:before="0" w:after="0" w:line="240" w:lineRule="auto"/>
        <w:jc w:val="both"/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</w:pPr>
      <w:r w:rsidRPr="00F06D06">
        <w:rPr>
          <w:rFonts w:ascii="Times New Roman" w:hAnsi="Times New Roman" w:cs="Times New Roman"/>
          <w:shadow/>
          <w:color w:val="000000"/>
          <w:spacing w:val="20"/>
          <w:sz w:val="28"/>
          <w:szCs w:val="28"/>
          <w:u w:val="single"/>
        </w:rPr>
        <w:t>Учитывать при отборе задач познавательные интересы и потребности учащихся.</w:t>
      </w:r>
    </w:p>
    <w:p w:rsidR="00026E30" w:rsidRPr="00F06D06" w:rsidRDefault="00545E6E">
      <w:pPr>
        <w:spacing w:before="0" w:line="240" w:lineRule="auto"/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</w:pPr>
      <w:r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 xml:space="preserve">Задания подбирать с учетом того, что ученику нужно знать для нормальной жизни в обществе: считать деньги в магазине, рассчитывать </w:t>
      </w:r>
      <w:r w:rsidR="00C17FFA"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 xml:space="preserve">семейный </w:t>
      </w:r>
      <w:r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бюджет, ориентир</w:t>
      </w:r>
      <w:r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о</w:t>
      </w:r>
      <w:r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 xml:space="preserve">ваться во времени, </w:t>
      </w:r>
      <w:r w:rsidR="00C17FFA"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 xml:space="preserve">датах, </w:t>
      </w:r>
      <w:r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 xml:space="preserve">высчитывать количество материала для ремонта жилья, </w:t>
      </w:r>
      <w:r w:rsidR="00C17FFA"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ориентироваться в современной жизни (скидки, наценки, уценки, проценты за кр</w:t>
      </w:r>
      <w:r w:rsidR="00C17FFA"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е</w:t>
      </w:r>
      <w:r w:rsidR="00C17FFA"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дит), расчет времени, необходимого на дорогу (зная расстояние и скорость)</w:t>
      </w:r>
      <w:r w:rsidR="00C3112E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, как в</w:t>
      </w:r>
      <w:r w:rsidR="00C3112E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ы</w:t>
      </w:r>
      <w:r w:rsidR="00C3112E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>годнее поехать семьей в отпуск (поездом или на машине)</w:t>
      </w:r>
      <w:r w:rsidR="00C17FFA" w:rsidRPr="00F06D06">
        <w:rPr>
          <w:rFonts w:ascii="Times New Roman" w:eastAsia="Arial Unicode MS" w:hAnsi="Times New Roman"/>
          <w:bCs/>
          <w:color w:val="000000"/>
          <w:sz w:val="28"/>
          <w:szCs w:val="28"/>
          <w:lang w:eastAsia="ru-RU"/>
        </w:rPr>
        <w:t xml:space="preserve"> и т.д.</w:t>
      </w:r>
    </w:p>
    <w:p w:rsidR="00C3112E" w:rsidRDefault="00C3112E" w:rsidP="00026E30">
      <w:pPr>
        <w:pStyle w:val="a7"/>
        <w:spacing w:before="0"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112E" w:rsidRPr="00BC77C0" w:rsidRDefault="00C3112E" w:rsidP="00C3112E">
      <w:pPr>
        <w:pStyle w:val="a7"/>
        <w:spacing w:before="0" w:after="0"/>
        <w:ind w:firstLine="426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C77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Использованная литература.</w:t>
      </w:r>
    </w:p>
    <w:p w:rsidR="00C3112E" w:rsidRPr="0069484D" w:rsidRDefault="00C3112E" w:rsidP="00C3112E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69484D">
        <w:rPr>
          <w:spacing w:val="-10"/>
          <w:sz w:val="28"/>
          <w:szCs w:val="28"/>
        </w:rPr>
        <w:t>Волкова С.И. Столярова Н.Н. Развитие познавательных способностей детей на уроках математики\\ Начальная школа, 1990 –7; 1991-7; 1992 –7,8; 1993-7.</w:t>
      </w:r>
    </w:p>
    <w:p w:rsidR="00C3112E" w:rsidRPr="0069484D" w:rsidRDefault="00C3112E" w:rsidP="00C3112E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69484D">
        <w:rPr>
          <w:spacing w:val="-10"/>
          <w:sz w:val="28"/>
          <w:szCs w:val="28"/>
        </w:rPr>
        <w:t>Корчемлюк О.М. Задания для развития памяти и внимания на уроках математики\\ Начальная школа, 1994-8</w:t>
      </w:r>
    </w:p>
    <w:p w:rsidR="00C45B82" w:rsidRDefault="00C45B82" w:rsidP="00C45B82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Кроссворд-кафе </w:t>
      </w:r>
      <w:r w:rsidRPr="001B2C46">
        <w:rPr>
          <w:spacing w:val="-10"/>
          <w:sz w:val="28"/>
          <w:szCs w:val="28"/>
        </w:rPr>
        <w:t>[</w:t>
      </w:r>
      <w:r>
        <w:rPr>
          <w:spacing w:val="-10"/>
          <w:sz w:val="28"/>
          <w:szCs w:val="28"/>
        </w:rPr>
        <w:t>Электронный ресурс</w:t>
      </w:r>
      <w:r w:rsidRPr="001B2C46">
        <w:rPr>
          <w:spacing w:val="-10"/>
          <w:sz w:val="28"/>
          <w:szCs w:val="28"/>
        </w:rPr>
        <w:t>]</w:t>
      </w:r>
      <w:r>
        <w:rPr>
          <w:spacing w:val="-10"/>
          <w:sz w:val="28"/>
          <w:szCs w:val="28"/>
        </w:rPr>
        <w:t xml:space="preserve"> / Альберт Эйнштейн. Интересные факты. – Режим доступа: </w:t>
      </w:r>
      <w:hyperlink r:id="rId118" w:history="1">
        <w:r w:rsidRPr="00D76E82">
          <w:rPr>
            <w:rStyle w:val="ae"/>
            <w:spacing w:val="-10"/>
            <w:sz w:val="28"/>
            <w:szCs w:val="28"/>
          </w:rPr>
          <w:t>http://www.c-cafe.ru/days/bio/28/einstein.php</w:t>
        </w:r>
      </w:hyperlink>
      <w:r>
        <w:rPr>
          <w:spacing w:val="-10"/>
          <w:sz w:val="28"/>
          <w:szCs w:val="28"/>
        </w:rPr>
        <w:t xml:space="preserve">, свободный – Яз. рус. </w:t>
      </w:r>
    </w:p>
    <w:p w:rsidR="00C3112E" w:rsidRPr="0069484D" w:rsidRDefault="00C3112E" w:rsidP="00C3112E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69484D">
        <w:rPr>
          <w:spacing w:val="-10"/>
          <w:sz w:val="28"/>
          <w:szCs w:val="28"/>
        </w:rPr>
        <w:t>Психология глухих детей. Под ред. И.М. Соловьева и др.</w:t>
      </w:r>
      <w:r w:rsidRPr="0069484D">
        <w:rPr>
          <w:spacing w:val="-10"/>
          <w:sz w:val="28"/>
          <w:szCs w:val="28"/>
        </w:rPr>
        <w:sym w:font="Symbol" w:char="F02D"/>
      </w:r>
      <w:r w:rsidRPr="0069484D">
        <w:rPr>
          <w:spacing w:val="-10"/>
          <w:sz w:val="28"/>
          <w:szCs w:val="28"/>
        </w:rPr>
        <w:t xml:space="preserve"> М.: «Педагогика», 1971.</w:t>
      </w:r>
    </w:p>
    <w:p w:rsidR="009D611A" w:rsidRPr="00620816" w:rsidRDefault="009D611A" w:rsidP="009D611A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>
        <w:rPr>
          <w:iCs/>
          <w:sz w:val="28"/>
          <w:szCs w:val="28"/>
        </w:rPr>
        <w:t xml:space="preserve">Радуга. Учителям начальных классов, работающих по программам </w:t>
      </w:r>
      <w:r>
        <w:rPr>
          <w:iCs/>
          <w:sz w:val="28"/>
          <w:szCs w:val="28"/>
          <w:lang w:val="en-US"/>
        </w:rPr>
        <w:t>VII</w:t>
      </w:r>
      <w:r w:rsidRPr="00561532">
        <w:rPr>
          <w:iCs/>
          <w:sz w:val="28"/>
          <w:szCs w:val="28"/>
        </w:rPr>
        <w:t>-</w:t>
      </w:r>
      <w:r>
        <w:rPr>
          <w:iCs/>
          <w:sz w:val="28"/>
          <w:szCs w:val="28"/>
          <w:lang w:val="en-US"/>
        </w:rPr>
        <w:t>VIII</w:t>
      </w:r>
      <w:r>
        <w:rPr>
          <w:iCs/>
          <w:sz w:val="28"/>
          <w:szCs w:val="28"/>
        </w:rPr>
        <w:t xml:space="preserve"> в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да. </w:t>
      </w:r>
      <w:r w:rsidRPr="001B2C46">
        <w:rPr>
          <w:spacing w:val="-10"/>
          <w:sz w:val="28"/>
          <w:szCs w:val="28"/>
        </w:rPr>
        <w:t>[</w:t>
      </w:r>
      <w:r>
        <w:rPr>
          <w:spacing w:val="-10"/>
          <w:sz w:val="28"/>
          <w:szCs w:val="28"/>
        </w:rPr>
        <w:t>Электронный ресурс</w:t>
      </w:r>
      <w:r w:rsidRPr="001B2C46">
        <w:rPr>
          <w:spacing w:val="-10"/>
          <w:sz w:val="28"/>
          <w:szCs w:val="28"/>
        </w:rPr>
        <w:t>]</w:t>
      </w:r>
      <w:r>
        <w:rPr>
          <w:spacing w:val="-10"/>
          <w:sz w:val="28"/>
          <w:szCs w:val="28"/>
        </w:rPr>
        <w:t xml:space="preserve"> / </w:t>
      </w:r>
      <w:r w:rsidRPr="00620816">
        <w:rPr>
          <w:iCs/>
          <w:sz w:val="28"/>
          <w:szCs w:val="28"/>
        </w:rPr>
        <w:t>Беляева Ел</w:t>
      </w:r>
      <w:r>
        <w:rPr>
          <w:iCs/>
          <w:sz w:val="28"/>
          <w:szCs w:val="28"/>
        </w:rPr>
        <w:t>ена Леонидовна, г. Магнитогорск.</w:t>
      </w:r>
      <w:r w:rsidRPr="00620816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При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мы активизации познавательной деятельности</w:t>
      </w:r>
      <w:r w:rsidRPr="0062081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–</w:t>
      </w:r>
      <w:r>
        <w:rPr>
          <w:spacing w:val="-10"/>
          <w:sz w:val="28"/>
          <w:szCs w:val="28"/>
        </w:rPr>
        <w:t xml:space="preserve"> Режим доступа: </w:t>
      </w:r>
      <w:r w:rsidRPr="00620816">
        <w:rPr>
          <w:bCs/>
          <w:sz w:val="28"/>
          <w:szCs w:val="28"/>
        </w:rPr>
        <w:t>raduga.rkc-74.ru/.../pri-myiaktivizaciipoznavatel-noydeyatel-nosti.doc</w:t>
      </w:r>
      <w:r>
        <w:rPr>
          <w:bCs/>
          <w:sz w:val="28"/>
          <w:szCs w:val="28"/>
        </w:rPr>
        <w:t xml:space="preserve"> </w:t>
      </w:r>
    </w:p>
    <w:p w:rsidR="00C3112E" w:rsidRPr="0069484D" w:rsidRDefault="00C3112E" w:rsidP="00C3112E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69484D">
        <w:rPr>
          <w:spacing w:val="-10"/>
          <w:sz w:val="28"/>
          <w:szCs w:val="28"/>
        </w:rPr>
        <w:t xml:space="preserve">Розанова Т.В. Развитие памяти и мышления глухих детей. </w:t>
      </w:r>
      <w:r w:rsidRPr="0069484D">
        <w:rPr>
          <w:spacing w:val="-10"/>
          <w:sz w:val="28"/>
          <w:szCs w:val="28"/>
        </w:rPr>
        <w:sym w:font="Symbol" w:char="F02D"/>
      </w:r>
      <w:r w:rsidRPr="0069484D">
        <w:rPr>
          <w:spacing w:val="-10"/>
          <w:sz w:val="28"/>
          <w:szCs w:val="28"/>
        </w:rPr>
        <w:t xml:space="preserve"> М.: «Педагогика», 1978.</w:t>
      </w:r>
    </w:p>
    <w:p w:rsidR="00C3112E" w:rsidRPr="0069484D" w:rsidRDefault="00C3112E" w:rsidP="00C3112E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69484D">
        <w:rPr>
          <w:spacing w:val="-10"/>
          <w:sz w:val="28"/>
          <w:szCs w:val="28"/>
        </w:rPr>
        <w:t>Сорокин П.И. Занимательные задачи по математике в начальных классах.</w:t>
      </w:r>
      <w:r w:rsidRPr="0069484D">
        <w:rPr>
          <w:spacing w:val="-10"/>
          <w:sz w:val="28"/>
          <w:szCs w:val="28"/>
        </w:rPr>
        <w:sym w:font="Symbol" w:char="F02D"/>
      </w:r>
      <w:r w:rsidRPr="0069484D">
        <w:rPr>
          <w:spacing w:val="-10"/>
          <w:sz w:val="28"/>
          <w:szCs w:val="28"/>
        </w:rPr>
        <w:t xml:space="preserve"> М., 1985.</w:t>
      </w:r>
    </w:p>
    <w:p w:rsidR="00C3112E" w:rsidRPr="0069484D" w:rsidRDefault="00C3112E" w:rsidP="00C3112E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69484D">
        <w:rPr>
          <w:spacing w:val="-10"/>
          <w:sz w:val="28"/>
          <w:szCs w:val="28"/>
        </w:rPr>
        <w:t>Сухин И.Г. Новые занимательные материалы: 1-4 классы.</w:t>
      </w:r>
      <w:r w:rsidRPr="0069484D">
        <w:rPr>
          <w:spacing w:val="-10"/>
          <w:sz w:val="28"/>
          <w:szCs w:val="28"/>
        </w:rPr>
        <w:sym w:font="Symbol" w:char="F02D"/>
      </w:r>
      <w:r w:rsidRPr="0069484D">
        <w:rPr>
          <w:spacing w:val="-10"/>
          <w:sz w:val="28"/>
          <w:szCs w:val="28"/>
        </w:rPr>
        <w:t xml:space="preserve"> М.: ВАКО, 2007.</w:t>
      </w:r>
    </w:p>
    <w:p w:rsidR="00C3112E" w:rsidRDefault="00C3112E" w:rsidP="00C3112E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69484D">
        <w:rPr>
          <w:spacing w:val="-10"/>
          <w:sz w:val="28"/>
          <w:szCs w:val="28"/>
        </w:rPr>
        <w:t>Труднев В.П. Считай, смекай, отгадывай.</w:t>
      </w:r>
      <w:r w:rsidRPr="0069484D">
        <w:rPr>
          <w:spacing w:val="-10"/>
          <w:sz w:val="28"/>
          <w:szCs w:val="28"/>
        </w:rPr>
        <w:sym w:font="Symbol" w:char="F02D"/>
      </w:r>
      <w:r w:rsidRPr="0069484D">
        <w:rPr>
          <w:spacing w:val="-10"/>
          <w:sz w:val="28"/>
          <w:szCs w:val="28"/>
        </w:rPr>
        <w:t xml:space="preserve"> Санкт-Петербург, 1997.</w:t>
      </w:r>
    </w:p>
    <w:p w:rsidR="009D611A" w:rsidRPr="005D23F1" w:rsidRDefault="00C45B82" w:rsidP="005D23F1">
      <w:pPr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284" w:hanging="284"/>
        <w:rPr>
          <w:spacing w:val="-10"/>
          <w:sz w:val="28"/>
          <w:szCs w:val="28"/>
        </w:rPr>
      </w:pPr>
      <w:r w:rsidRPr="005D23F1">
        <w:rPr>
          <w:spacing w:val="-10"/>
          <w:sz w:val="28"/>
          <w:szCs w:val="28"/>
          <w:lang w:val="en-US"/>
        </w:rPr>
        <w:t>QIP</w:t>
      </w:r>
      <w:r w:rsidRPr="005D23F1">
        <w:rPr>
          <w:spacing w:val="-10"/>
          <w:sz w:val="28"/>
          <w:szCs w:val="28"/>
        </w:rPr>
        <w:t>.</w:t>
      </w:r>
      <w:r w:rsidRPr="005D23F1">
        <w:rPr>
          <w:spacing w:val="-10"/>
          <w:sz w:val="28"/>
          <w:szCs w:val="28"/>
          <w:lang w:val="en-US"/>
        </w:rPr>
        <w:t>RU</w:t>
      </w:r>
      <w:r w:rsidRPr="005D23F1">
        <w:rPr>
          <w:spacing w:val="-10"/>
          <w:sz w:val="28"/>
          <w:szCs w:val="28"/>
        </w:rPr>
        <w:t>. Образование [Электронный ресурс] / Библиотека 5баллов.</w:t>
      </w:r>
      <w:r w:rsidRPr="005D23F1">
        <w:rPr>
          <w:spacing w:val="-10"/>
          <w:sz w:val="28"/>
          <w:szCs w:val="28"/>
          <w:lang w:val="en-US"/>
        </w:rPr>
        <w:t>ru</w:t>
      </w:r>
      <w:r w:rsidRPr="005D23F1">
        <w:rPr>
          <w:spacing w:val="-10"/>
          <w:sz w:val="28"/>
          <w:szCs w:val="28"/>
        </w:rPr>
        <w:t xml:space="preserve"> – Рефераты. Педагогика. – </w:t>
      </w:r>
      <w:r w:rsidR="001B2C46" w:rsidRPr="005D23F1">
        <w:rPr>
          <w:spacing w:val="-10"/>
          <w:sz w:val="28"/>
          <w:szCs w:val="28"/>
        </w:rPr>
        <w:t xml:space="preserve">Реферат "Развитие познавательной активности учащихся на уроках математики" </w:t>
      </w:r>
      <w:r w:rsidRPr="005D23F1">
        <w:rPr>
          <w:spacing w:val="-10"/>
          <w:sz w:val="28"/>
          <w:szCs w:val="28"/>
        </w:rPr>
        <w:t xml:space="preserve">– Режим доступа: </w:t>
      </w:r>
      <w:hyperlink r:id="rId119" w:history="1">
        <w:r w:rsidR="001B2C46" w:rsidRPr="005D23F1">
          <w:rPr>
            <w:rStyle w:val="ae"/>
            <w:spacing w:val="-10"/>
            <w:sz w:val="28"/>
            <w:szCs w:val="28"/>
          </w:rPr>
          <w:t>http://new.5ballov.ru/referats/preview/11608</w:t>
        </w:r>
      </w:hyperlink>
      <w:r w:rsidRPr="005D23F1">
        <w:rPr>
          <w:spacing w:val="-10"/>
          <w:sz w:val="28"/>
          <w:szCs w:val="28"/>
        </w:rPr>
        <w:t>, свобо</w:t>
      </w:r>
      <w:r w:rsidRPr="005D23F1">
        <w:rPr>
          <w:spacing w:val="-10"/>
          <w:sz w:val="28"/>
          <w:szCs w:val="28"/>
        </w:rPr>
        <w:t>д</w:t>
      </w:r>
      <w:r w:rsidRPr="005D23F1">
        <w:rPr>
          <w:spacing w:val="-10"/>
          <w:sz w:val="28"/>
          <w:szCs w:val="28"/>
        </w:rPr>
        <w:t>ный – Яз. рус.</w:t>
      </w:r>
      <w:r w:rsidR="001B2C46" w:rsidRPr="005D23F1">
        <w:rPr>
          <w:spacing w:val="-10"/>
          <w:sz w:val="28"/>
          <w:szCs w:val="28"/>
        </w:rPr>
        <w:t xml:space="preserve"> </w:t>
      </w:r>
    </w:p>
    <w:sectPr w:rsidR="009D611A" w:rsidRPr="005D23F1" w:rsidSect="00C26CB6">
      <w:headerReference w:type="default" r:id="rId120"/>
      <w:pgSz w:w="11906" w:h="16838"/>
      <w:pgMar w:top="709" w:right="707" w:bottom="709" w:left="851" w:header="567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4EE" w:rsidRDefault="004674EE" w:rsidP="002A6075">
      <w:pPr>
        <w:spacing w:before="0" w:line="240" w:lineRule="auto"/>
      </w:pPr>
      <w:r>
        <w:separator/>
      </w:r>
    </w:p>
  </w:endnote>
  <w:endnote w:type="continuationSeparator" w:id="0">
    <w:p w:rsidR="004674EE" w:rsidRDefault="004674EE" w:rsidP="002A607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4EE" w:rsidRDefault="004674EE" w:rsidP="002A6075">
      <w:pPr>
        <w:spacing w:before="0" w:line="240" w:lineRule="auto"/>
      </w:pPr>
      <w:r>
        <w:separator/>
      </w:r>
    </w:p>
  </w:footnote>
  <w:footnote w:type="continuationSeparator" w:id="0">
    <w:p w:rsidR="004674EE" w:rsidRDefault="004674EE" w:rsidP="002A607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5688"/>
      <w:docPartObj>
        <w:docPartGallery w:val="Page Numbers (Top of Page)"/>
        <w:docPartUnique/>
      </w:docPartObj>
    </w:sdtPr>
    <w:sdtContent>
      <w:p w:rsidR="00620816" w:rsidRDefault="00620816">
        <w:pPr>
          <w:pStyle w:val="aa"/>
          <w:jc w:val="center"/>
        </w:pPr>
        <w:fldSimple w:instr=" PAGE   \* MERGEFORMAT ">
          <w:r w:rsidR="005D23F1">
            <w:rPr>
              <w:noProof/>
            </w:rPr>
            <w:t>15</w:t>
          </w:r>
        </w:fldSimple>
      </w:p>
    </w:sdtContent>
  </w:sdt>
  <w:p w:rsidR="00620816" w:rsidRDefault="0062081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BA9"/>
    <w:multiLevelType w:val="hybridMultilevel"/>
    <w:tmpl w:val="A2922A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A22C40"/>
    <w:multiLevelType w:val="hybridMultilevel"/>
    <w:tmpl w:val="B3485D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E3BA3"/>
    <w:multiLevelType w:val="hybridMultilevel"/>
    <w:tmpl w:val="32568B8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5449CB"/>
    <w:multiLevelType w:val="hybridMultilevel"/>
    <w:tmpl w:val="5D38AE7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273CA"/>
    <w:multiLevelType w:val="hybridMultilevel"/>
    <w:tmpl w:val="5058B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41808"/>
    <w:multiLevelType w:val="hybridMultilevel"/>
    <w:tmpl w:val="611860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5CA1CCA"/>
    <w:multiLevelType w:val="multilevel"/>
    <w:tmpl w:val="FF0CFD26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>
      <w:start w:val="1"/>
      <w:numFmt w:val="russianLower"/>
      <w:lvlText w:val="%2)"/>
      <w:lvlJc w:val="left"/>
      <w:pPr>
        <w:tabs>
          <w:tab w:val="num" w:pos="397"/>
        </w:tabs>
        <w:ind w:left="680" w:hanging="396"/>
      </w:pPr>
    </w:lvl>
    <w:lvl w:ilvl="2">
      <w:start w:val="1"/>
      <w:numFmt w:val="bullet"/>
      <w:lvlText w:val="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suff w:val="space"/>
      <w:lvlText w:val=""/>
      <w:lvlJc w:val="left"/>
      <w:pPr>
        <w:ind w:left="0" w:firstLine="0"/>
      </w:pPr>
      <w:rPr>
        <w:rFonts w:ascii="Symbol" w:hAnsi="Symbol"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1B195026"/>
    <w:multiLevelType w:val="hybridMultilevel"/>
    <w:tmpl w:val="0964B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F1150"/>
    <w:multiLevelType w:val="hybridMultilevel"/>
    <w:tmpl w:val="8A8219B2"/>
    <w:lvl w:ilvl="0" w:tplc="CD70BFF4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456157"/>
    <w:multiLevelType w:val="hybridMultilevel"/>
    <w:tmpl w:val="EC062D52"/>
    <w:lvl w:ilvl="0" w:tplc="8236F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04070A2"/>
    <w:multiLevelType w:val="hybridMultilevel"/>
    <w:tmpl w:val="617EB8E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11263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5543605"/>
    <w:multiLevelType w:val="hybridMultilevel"/>
    <w:tmpl w:val="413AA9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80AD0"/>
    <w:multiLevelType w:val="hybridMultilevel"/>
    <w:tmpl w:val="23B8AB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D482E"/>
    <w:multiLevelType w:val="hybridMultilevel"/>
    <w:tmpl w:val="C634412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A6021AC"/>
    <w:multiLevelType w:val="hybridMultilevel"/>
    <w:tmpl w:val="DE829D7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851885"/>
    <w:multiLevelType w:val="hybridMultilevel"/>
    <w:tmpl w:val="ED5C9F98"/>
    <w:lvl w:ilvl="0" w:tplc="39D051EA">
      <w:start w:val="1"/>
      <w:numFmt w:val="decimal"/>
      <w:pStyle w:val="2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306CA8"/>
    <w:multiLevelType w:val="hybridMultilevel"/>
    <w:tmpl w:val="81448C5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4F17C15"/>
    <w:multiLevelType w:val="hybridMultilevel"/>
    <w:tmpl w:val="116A946A"/>
    <w:lvl w:ilvl="0" w:tplc="9CE0E886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19">
    <w:nsid w:val="5B370CD5"/>
    <w:multiLevelType w:val="hybridMultilevel"/>
    <w:tmpl w:val="D99E1BC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07F26ED"/>
    <w:multiLevelType w:val="hybridMultilevel"/>
    <w:tmpl w:val="31B2EA7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1FE063E"/>
    <w:multiLevelType w:val="hybridMultilevel"/>
    <w:tmpl w:val="714E56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39F1EC1"/>
    <w:multiLevelType w:val="hybridMultilevel"/>
    <w:tmpl w:val="1BB43C8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F4462F5"/>
    <w:multiLevelType w:val="hybridMultilevel"/>
    <w:tmpl w:val="14E88A8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CB755E3"/>
    <w:multiLevelType w:val="hybridMultilevel"/>
    <w:tmpl w:val="90D6CA7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4"/>
  </w:num>
  <w:num w:numId="4">
    <w:abstractNumId w:val="14"/>
  </w:num>
  <w:num w:numId="5">
    <w:abstractNumId w:val="24"/>
  </w:num>
  <w:num w:numId="6">
    <w:abstractNumId w:val="21"/>
  </w:num>
  <w:num w:numId="7">
    <w:abstractNumId w:val="5"/>
  </w:num>
  <w:num w:numId="8">
    <w:abstractNumId w:val="8"/>
  </w:num>
  <w:num w:numId="9">
    <w:abstractNumId w:val="23"/>
  </w:num>
  <w:num w:numId="10">
    <w:abstractNumId w:val="10"/>
  </w:num>
  <w:num w:numId="11">
    <w:abstractNumId w:val="15"/>
  </w:num>
  <w:num w:numId="12">
    <w:abstractNumId w:val="22"/>
  </w:num>
  <w:num w:numId="13">
    <w:abstractNumId w:val="12"/>
  </w:num>
  <w:num w:numId="14">
    <w:abstractNumId w:val="1"/>
  </w:num>
  <w:num w:numId="15">
    <w:abstractNumId w:val="20"/>
  </w:num>
  <w:num w:numId="16">
    <w:abstractNumId w:val="17"/>
  </w:num>
  <w:num w:numId="17">
    <w:abstractNumId w:val="2"/>
  </w:num>
  <w:num w:numId="18">
    <w:abstractNumId w:val="0"/>
  </w:num>
  <w:num w:numId="19">
    <w:abstractNumId w:val="19"/>
  </w:num>
  <w:num w:numId="20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7"/>
  </w:num>
  <w:num w:numId="23">
    <w:abstractNumId w:val="16"/>
  </w:num>
  <w:num w:numId="24">
    <w:abstractNumId w:val="3"/>
  </w:num>
  <w:num w:numId="25">
    <w:abstractNumId w:val="13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8C1"/>
    <w:rsid w:val="0001199E"/>
    <w:rsid w:val="00012D75"/>
    <w:rsid w:val="00015085"/>
    <w:rsid w:val="00026E30"/>
    <w:rsid w:val="000668D0"/>
    <w:rsid w:val="000769F0"/>
    <w:rsid w:val="00094A02"/>
    <w:rsid w:val="000A195A"/>
    <w:rsid w:val="000A4DFA"/>
    <w:rsid w:val="00141375"/>
    <w:rsid w:val="001B2C46"/>
    <w:rsid w:val="001B3356"/>
    <w:rsid w:val="001C5F7A"/>
    <w:rsid w:val="001D45DD"/>
    <w:rsid w:val="001F37CB"/>
    <w:rsid w:val="002027DE"/>
    <w:rsid w:val="0021006C"/>
    <w:rsid w:val="00293513"/>
    <w:rsid w:val="002A369A"/>
    <w:rsid w:val="002A6075"/>
    <w:rsid w:val="002D76ED"/>
    <w:rsid w:val="00346E98"/>
    <w:rsid w:val="00387C65"/>
    <w:rsid w:val="003A4B46"/>
    <w:rsid w:val="003C3597"/>
    <w:rsid w:val="003F5415"/>
    <w:rsid w:val="00457B1C"/>
    <w:rsid w:val="004674EE"/>
    <w:rsid w:val="004A1735"/>
    <w:rsid w:val="004D1E95"/>
    <w:rsid w:val="004E4763"/>
    <w:rsid w:val="00515FC3"/>
    <w:rsid w:val="00545E6E"/>
    <w:rsid w:val="005526C4"/>
    <w:rsid w:val="00561532"/>
    <w:rsid w:val="00564081"/>
    <w:rsid w:val="005658AF"/>
    <w:rsid w:val="0057313D"/>
    <w:rsid w:val="00580CC7"/>
    <w:rsid w:val="005C209E"/>
    <w:rsid w:val="005C501A"/>
    <w:rsid w:val="005D23F1"/>
    <w:rsid w:val="005F1886"/>
    <w:rsid w:val="005F5515"/>
    <w:rsid w:val="00605775"/>
    <w:rsid w:val="00620816"/>
    <w:rsid w:val="00634AF8"/>
    <w:rsid w:val="0064574A"/>
    <w:rsid w:val="006D440A"/>
    <w:rsid w:val="006E481C"/>
    <w:rsid w:val="00705450"/>
    <w:rsid w:val="00723D96"/>
    <w:rsid w:val="00752D7F"/>
    <w:rsid w:val="00756903"/>
    <w:rsid w:val="00763D87"/>
    <w:rsid w:val="007A2991"/>
    <w:rsid w:val="007C7702"/>
    <w:rsid w:val="007F18CB"/>
    <w:rsid w:val="00813343"/>
    <w:rsid w:val="00814BB1"/>
    <w:rsid w:val="00846F06"/>
    <w:rsid w:val="00887980"/>
    <w:rsid w:val="008A2CD6"/>
    <w:rsid w:val="008E38B4"/>
    <w:rsid w:val="008F7EFD"/>
    <w:rsid w:val="009738B4"/>
    <w:rsid w:val="009A38C1"/>
    <w:rsid w:val="009B5B8E"/>
    <w:rsid w:val="009C24DA"/>
    <w:rsid w:val="009D611A"/>
    <w:rsid w:val="009E61C5"/>
    <w:rsid w:val="00A60EA4"/>
    <w:rsid w:val="00A954B1"/>
    <w:rsid w:val="00AF0DA2"/>
    <w:rsid w:val="00B556F5"/>
    <w:rsid w:val="00B769E2"/>
    <w:rsid w:val="00BA033D"/>
    <w:rsid w:val="00C17FFA"/>
    <w:rsid w:val="00C26CB6"/>
    <w:rsid w:val="00C30570"/>
    <w:rsid w:val="00C3112E"/>
    <w:rsid w:val="00C3785E"/>
    <w:rsid w:val="00C42385"/>
    <w:rsid w:val="00C42A03"/>
    <w:rsid w:val="00C45B82"/>
    <w:rsid w:val="00C96668"/>
    <w:rsid w:val="00CF410B"/>
    <w:rsid w:val="00D647A9"/>
    <w:rsid w:val="00D649C7"/>
    <w:rsid w:val="00DC6747"/>
    <w:rsid w:val="00DC6C2B"/>
    <w:rsid w:val="00DD51B2"/>
    <w:rsid w:val="00E136A7"/>
    <w:rsid w:val="00E5561F"/>
    <w:rsid w:val="00E63681"/>
    <w:rsid w:val="00E67522"/>
    <w:rsid w:val="00E90302"/>
    <w:rsid w:val="00EB014F"/>
    <w:rsid w:val="00EB7E85"/>
    <w:rsid w:val="00EE1970"/>
    <w:rsid w:val="00F06D06"/>
    <w:rsid w:val="00F37D8C"/>
    <w:rsid w:val="00F419E4"/>
    <w:rsid w:val="00F5167E"/>
    <w:rsid w:val="00F53179"/>
    <w:rsid w:val="00F73498"/>
    <w:rsid w:val="00F81350"/>
    <w:rsid w:val="00F8438D"/>
    <w:rsid w:val="00F90562"/>
    <w:rsid w:val="00FB3BAE"/>
    <w:rsid w:val="00FC6DD7"/>
    <w:rsid w:val="00FD1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8C1"/>
    <w:pPr>
      <w:spacing w:before="60" w:line="360" w:lineRule="auto"/>
    </w:pPr>
    <w:rPr>
      <w:rFonts w:eastAsia="Calibri" w:cs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515FC3"/>
    <w:pPr>
      <w:keepNext/>
      <w:keepLines/>
      <w:shd w:val="pct25" w:color="auto" w:fill="auto"/>
      <w:spacing w:before="240"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mallCaps/>
      <w:shadow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15FC3"/>
    <w:pPr>
      <w:keepNext/>
      <w:keepLines/>
      <w:numPr>
        <w:numId w:val="23"/>
      </w:numPr>
      <w:spacing w:before="120" w:line="240" w:lineRule="auto"/>
      <w:jc w:val="left"/>
      <w:outlineLvl w:val="1"/>
    </w:pPr>
    <w:rPr>
      <w:rFonts w:asciiTheme="majorHAnsi" w:eastAsiaTheme="majorEastAsia" w:hAnsiTheme="majorHAnsi" w:cstheme="majorBidi"/>
      <w:b/>
      <w:bCs/>
      <w:sz w:val="28"/>
      <w:szCs w:val="26"/>
      <w:u w:val="wave"/>
    </w:rPr>
  </w:style>
  <w:style w:type="paragraph" w:styleId="4">
    <w:name w:val="heading 4"/>
    <w:basedOn w:val="a"/>
    <w:next w:val="a"/>
    <w:link w:val="40"/>
    <w:uiPriority w:val="9"/>
    <w:unhideWhenUsed/>
    <w:qFormat/>
    <w:rsid w:val="009A38C1"/>
    <w:pPr>
      <w:keepNext/>
      <w:spacing w:before="240" w:after="60"/>
      <w:outlineLvl w:val="3"/>
    </w:pPr>
    <w:rPr>
      <w:rFonts w:eastAsia="Times New Roman"/>
      <w:bCs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A38C1"/>
    <w:rPr>
      <w:rFonts w:eastAsia="Times New Roman" w:cs="Times New Roman"/>
      <w:bCs/>
      <w:szCs w:val="28"/>
      <w:u w:val="single"/>
    </w:rPr>
  </w:style>
  <w:style w:type="paragraph" w:styleId="a3">
    <w:name w:val="List Paragraph"/>
    <w:basedOn w:val="a"/>
    <w:uiPriority w:val="34"/>
    <w:qFormat/>
    <w:rsid w:val="002A6075"/>
    <w:pPr>
      <w:widowControl w:val="0"/>
      <w:autoSpaceDE w:val="0"/>
      <w:autoSpaceDN w:val="0"/>
      <w:adjustRightInd w:val="0"/>
      <w:spacing w:before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footnote text"/>
    <w:basedOn w:val="a"/>
    <w:link w:val="a5"/>
    <w:semiHidden/>
    <w:unhideWhenUsed/>
    <w:rsid w:val="002A6075"/>
    <w:pPr>
      <w:spacing w:before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2A6075"/>
    <w:rPr>
      <w:rFonts w:eastAsia="Calibri" w:cs="Times New Roman"/>
      <w:sz w:val="20"/>
      <w:szCs w:val="20"/>
    </w:rPr>
  </w:style>
  <w:style w:type="character" w:styleId="a6">
    <w:name w:val="footnote reference"/>
    <w:basedOn w:val="a0"/>
    <w:semiHidden/>
    <w:unhideWhenUsed/>
    <w:rsid w:val="002A6075"/>
    <w:rPr>
      <w:vertAlign w:val="superscript"/>
    </w:rPr>
  </w:style>
  <w:style w:type="paragraph" w:styleId="a7">
    <w:name w:val="Body Text Indent"/>
    <w:basedOn w:val="a"/>
    <w:link w:val="a8"/>
    <w:rsid w:val="004E4763"/>
    <w:pPr>
      <w:spacing w:before="26" w:after="26"/>
      <w:jc w:val="left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E4763"/>
    <w:rPr>
      <w:rFonts w:ascii="Arial Unicode MS" w:eastAsia="Arial Unicode MS" w:hAnsi="Arial Unicode MS" w:cs="Arial Unicode MS"/>
      <w:sz w:val="20"/>
      <w:szCs w:val="20"/>
      <w:lang w:eastAsia="ru-RU"/>
    </w:rPr>
  </w:style>
  <w:style w:type="table" w:styleId="a9">
    <w:name w:val="Table Grid"/>
    <w:basedOn w:val="a1"/>
    <w:uiPriority w:val="59"/>
    <w:rsid w:val="008A2CD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15FC3"/>
    <w:rPr>
      <w:rFonts w:asciiTheme="majorHAnsi" w:eastAsiaTheme="majorEastAsia" w:hAnsiTheme="majorHAnsi" w:cstheme="majorBidi"/>
      <w:b/>
      <w:bCs/>
      <w:smallCaps/>
      <w:shadow/>
      <w:szCs w:val="28"/>
      <w:shd w:val="pct25" w:color="auto" w:fill="auto"/>
    </w:rPr>
  </w:style>
  <w:style w:type="character" w:customStyle="1" w:styleId="20">
    <w:name w:val="Заголовок 2 Знак"/>
    <w:basedOn w:val="a0"/>
    <w:link w:val="2"/>
    <w:uiPriority w:val="9"/>
    <w:rsid w:val="00515FC3"/>
    <w:rPr>
      <w:rFonts w:asciiTheme="majorHAnsi" w:eastAsiaTheme="majorEastAsia" w:hAnsiTheme="majorHAnsi" w:cstheme="majorBidi"/>
      <w:b/>
      <w:bCs/>
      <w:szCs w:val="26"/>
      <w:u w:val="wave"/>
    </w:rPr>
  </w:style>
  <w:style w:type="paragraph" w:styleId="aa">
    <w:name w:val="header"/>
    <w:basedOn w:val="a"/>
    <w:link w:val="ab"/>
    <w:uiPriority w:val="99"/>
    <w:unhideWhenUsed/>
    <w:rsid w:val="0021006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006C"/>
    <w:rPr>
      <w:rFonts w:eastAsia="Calibri" w:cs="Times New Roman"/>
      <w:sz w:val="24"/>
    </w:rPr>
  </w:style>
  <w:style w:type="paragraph" w:styleId="ac">
    <w:name w:val="footer"/>
    <w:basedOn w:val="a"/>
    <w:link w:val="ad"/>
    <w:uiPriority w:val="99"/>
    <w:semiHidden/>
    <w:unhideWhenUsed/>
    <w:rsid w:val="0021006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1006C"/>
    <w:rPr>
      <w:rFonts w:eastAsia="Calibri" w:cs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21006C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1006C"/>
    <w:pPr>
      <w:tabs>
        <w:tab w:val="left" w:pos="851"/>
        <w:tab w:val="right" w:leader="dot" w:pos="10206"/>
      </w:tabs>
      <w:spacing w:before="240"/>
      <w:ind w:left="426"/>
      <w:jc w:val="left"/>
    </w:pPr>
    <w:rPr>
      <w:rFonts w:asciiTheme="minorHAnsi" w:hAnsi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21006C"/>
    <w:pPr>
      <w:spacing w:before="0"/>
      <w:ind w:left="240"/>
      <w:jc w:val="left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1006C"/>
    <w:pPr>
      <w:spacing w:before="0"/>
      <w:ind w:left="48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1006C"/>
    <w:pPr>
      <w:spacing w:before="0"/>
      <w:ind w:left="72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1006C"/>
    <w:pPr>
      <w:spacing w:before="0"/>
      <w:ind w:left="96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1006C"/>
    <w:pPr>
      <w:spacing w:before="0"/>
      <w:ind w:left="120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1006C"/>
    <w:pPr>
      <w:spacing w:before="0"/>
      <w:ind w:left="144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21006C"/>
    <w:pPr>
      <w:spacing w:before="0"/>
      <w:ind w:left="1680"/>
      <w:jc w:val="left"/>
    </w:pPr>
    <w:rPr>
      <w:rFonts w:asciiTheme="minorHAnsi" w:hAnsiTheme="minorHAnsi"/>
      <w:sz w:val="20"/>
      <w:szCs w:val="20"/>
    </w:rPr>
  </w:style>
  <w:style w:type="character" w:styleId="ae">
    <w:name w:val="Hyperlink"/>
    <w:basedOn w:val="a0"/>
    <w:uiPriority w:val="99"/>
    <w:unhideWhenUsed/>
    <w:rsid w:val="0021006C"/>
    <w:rPr>
      <w:color w:val="000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21006C"/>
    <w:pPr>
      <w:shd w:val="clear" w:color="auto" w:fill="auto"/>
      <w:spacing w:before="480" w:after="0" w:line="276" w:lineRule="auto"/>
      <w:jc w:val="left"/>
      <w:outlineLvl w:val="9"/>
    </w:pPr>
    <w:rPr>
      <w:smallCaps w:val="0"/>
      <w:shadow w:val="0"/>
      <w:color w:val="365F91" w:themeColor="accent1" w:themeShade="BF"/>
    </w:rPr>
  </w:style>
  <w:style w:type="paragraph" w:styleId="af0">
    <w:name w:val="Normal (Web)"/>
    <w:basedOn w:val="a"/>
    <w:rsid w:val="001B2C4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1B2C4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2.png"/><Relationship Id="rId21" Type="http://schemas.openxmlformats.org/officeDocument/2006/relationships/image" Target="media/image13.png"/><Relationship Id="rId42" Type="http://schemas.openxmlformats.org/officeDocument/2006/relationships/oleObject" Target="embeddings/oleObject9.bin"/><Relationship Id="rId47" Type="http://schemas.openxmlformats.org/officeDocument/2006/relationships/image" Target="media/image29.png"/><Relationship Id="rId63" Type="http://schemas.openxmlformats.org/officeDocument/2006/relationships/image" Target="media/image41.emf"/><Relationship Id="rId68" Type="http://schemas.openxmlformats.org/officeDocument/2006/relationships/image" Target="media/image45.png"/><Relationship Id="rId84" Type="http://schemas.openxmlformats.org/officeDocument/2006/relationships/image" Target="media/image61.jpeg"/><Relationship Id="rId89" Type="http://schemas.openxmlformats.org/officeDocument/2006/relationships/image" Target="media/image66.png"/><Relationship Id="rId112" Type="http://schemas.openxmlformats.org/officeDocument/2006/relationships/image" Target="media/image87.jpeg"/><Relationship Id="rId16" Type="http://schemas.openxmlformats.org/officeDocument/2006/relationships/image" Target="media/image9.png"/><Relationship Id="rId107" Type="http://schemas.openxmlformats.org/officeDocument/2006/relationships/image" Target="media/image82.gif"/><Relationship Id="rId11" Type="http://schemas.openxmlformats.org/officeDocument/2006/relationships/image" Target="media/image4.gif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6.gif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39.gif"/><Relationship Id="rId82" Type="http://schemas.openxmlformats.org/officeDocument/2006/relationships/image" Target="media/image59.png"/><Relationship Id="rId90" Type="http://schemas.openxmlformats.org/officeDocument/2006/relationships/image" Target="media/image67.jpeg"/><Relationship Id="rId95" Type="http://schemas.openxmlformats.org/officeDocument/2006/relationships/image" Target="media/image72.png"/><Relationship Id="rId19" Type="http://schemas.openxmlformats.org/officeDocument/2006/relationships/oleObject" Target="embeddings/oleObject1.bin"/><Relationship Id="rId14" Type="http://schemas.openxmlformats.org/officeDocument/2006/relationships/image" Target="media/image7.gif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oleObject" Target="embeddings/oleObject12.bin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image" Target="media/image54.jpeg"/><Relationship Id="rId100" Type="http://schemas.openxmlformats.org/officeDocument/2006/relationships/image" Target="media/image77.jpeg"/><Relationship Id="rId105" Type="http://schemas.openxmlformats.org/officeDocument/2006/relationships/oleObject" Target="embeddings/oleObject18.bin"/><Relationship Id="rId113" Type="http://schemas.openxmlformats.org/officeDocument/2006/relationships/image" Target="media/image88.gif"/><Relationship Id="rId118" Type="http://schemas.openxmlformats.org/officeDocument/2006/relationships/hyperlink" Target="http://www.c-cafe.ru/days/bio/28/einstein.php" TargetMode="External"/><Relationship Id="rId8" Type="http://schemas.openxmlformats.org/officeDocument/2006/relationships/image" Target="media/image1.gif"/><Relationship Id="rId51" Type="http://schemas.openxmlformats.org/officeDocument/2006/relationships/image" Target="media/image31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jpe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2.png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7.gif"/><Relationship Id="rId67" Type="http://schemas.openxmlformats.org/officeDocument/2006/relationships/image" Target="media/image44.png"/><Relationship Id="rId103" Type="http://schemas.openxmlformats.org/officeDocument/2006/relationships/oleObject" Target="embeddings/oleObject17.bin"/><Relationship Id="rId108" Type="http://schemas.openxmlformats.org/officeDocument/2006/relationships/image" Target="media/image83.gif"/><Relationship Id="rId116" Type="http://schemas.openxmlformats.org/officeDocument/2006/relationships/image" Target="media/image91.png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image" Target="media/image33.png"/><Relationship Id="rId62" Type="http://schemas.openxmlformats.org/officeDocument/2006/relationships/image" Target="media/image40.gif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jpeg"/><Relationship Id="rId91" Type="http://schemas.openxmlformats.org/officeDocument/2006/relationships/image" Target="media/image68.png"/><Relationship Id="rId96" Type="http://schemas.openxmlformats.org/officeDocument/2006/relationships/image" Target="media/image73.jpeg"/><Relationship Id="rId111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oleObject" Target="embeddings/oleObject6.bin"/><Relationship Id="rId49" Type="http://schemas.openxmlformats.org/officeDocument/2006/relationships/image" Target="media/image30.png"/><Relationship Id="rId57" Type="http://schemas.openxmlformats.org/officeDocument/2006/relationships/image" Target="media/image35.emf"/><Relationship Id="rId106" Type="http://schemas.openxmlformats.org/officeDocument/2006/relationships/image" Target="media/image81.jpeg"/><Relationship Id="rId114" Type="http://schemas.openxmlformats.org/officeDocument/2006/relationships/image" Target="media/image89.jpeg"/><Relationship Id="rId119" Type="http://schemas.openxmlformats.org/officeDocument/2006/relationships/hyperlink" Target="http://new.5ballov.ru/referats/preview/11608" TargetMode="External"/><Relationship Id="rId10" Type="http://schemas.openxmlformats.org/officeDocument/2006/relationships/image" Target="media/image3.gif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image" Target="media/image38.gif"/><Relationship Id="rId65" Type="http://schemas.openxmlformats.org/officeDocument/2006/relationships/oleObject" Target="embeddings/oleObject16.bin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109" Type="http://schemas.openxmlformats.org/officeDocument/2006/relationships/image" Target="media/image84.gif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76" Type="http://schemas.openxmlformats.org/officeDocument/2006/relationships/image" Target="media/image53.png"/><Relationship Id="rId97" Type="http://schemas.openxmlformats.org/officeDocument/2006/relationships/image" Target="media/image74.jpeg"/><Relationship Id="rId104" Type="http://schemas.openxmlformats.org/officeDocument/2006/relationships/image" Target="media/image80.pn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Relationship Id="rId24" Type="http://schemas.openxmlformats.org/officeDocument/2006/relationships/image" Target="media/image16.emf"/><Relationship Id="rId40" Type="http://schemas.openxmlformats.org/officeDocument/2006/relationships/oleObject" Target="embeddings/oleObject8.bin"/><Relationship Id="rId45" Type="http://schemas.openxmlformats.org/officeDocument/2006/relationships/image" Target="media/image28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5.jpeg"/><Relationship Id="rId115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8CA50-5233-4F19-8207-10367570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16</Pages>
  <Words>5028</Words>
  <Characters>28663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33624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Гребенева</dc:creator>
  <cp:keywords/>
  <dc:description/>
  <cp:lastModifiedBy>Гребенева</cp:lastModifiedBy>
  <cp:revision>25</cp:revision>
  <dcterms:created xsi:type="dcterms:W3CDTF">2010-10-30T12:33:00Z</dcterms:created>
  <dcterms:modified xsi:type="dcterms:W3CDTF">2011-01-17T19:56:00Z</dcterms:modified>
</cp:coreProperties>
</file>